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1E0D" w14:textId="77777777" w:rsidR="00BF21E5" w:rsidRDefault="00BF21E5" w:rsidP="00BF21E5">
      <w:pPr>
        <w:spacing w:before="80" w:after="8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Allegato</w:t>
      </w:r>
    </w:p>
    <w:p w14:paraId="2450C333" w14:textId="77777777" w:rsidR="00BF21E5" w:rsidRPr="00DF0583" w:rsidRDefault="00BF21E5" w:rsidP="00BF21E5">
      <w:pPr>
        <w:spacing w:before="80" w:after="8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495D3346" w14:textId="77777777" w:rsidR="00BF21E5" w:rsidRPr="00DF0583" w:rsidRDefault="00BF21E5" w:rsidP="00BF21E5">
      <w:pPr>
        <w:spacing w:before="80" w:after="8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DF0583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Più sicurezza per ciclisti e pedoni in città </w:t>
      </w:r>
    </w:p>
    <w:p w14:paraId="1784E3AB" w14:textId="405E2145" w:rsidR="00BF21E5" w:rsidRPr="00DF0583" w:rsidRDefault="00BF21E5" w:rsidP="00BF21E5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F0583">
        <w:rPr>
          <w:rFonts w:cstheme="minorHAnsi"/>
          <w:sz w:val="24"/>
          <w:szCs w:val="24"/>
        </w:rPr>
        <w:t xml:space="preserve">Piste e percorsi ciclabili, in città ed extraurbani, manutenzione straordinaria delle strade per garantire la sicurezza di ciclisti e pedoni, zone a velocità 30 o a traffico limitato, percorsi sicuri </w:t>
      </w:r>
      <w:r w:rsidR="00A00C39">
        <w:rPr>
          <w:rFonts w:cstheme="minorHAnsi"/>
          <w:sz w:val="24"/>
          <w:szCs w:val="24"/>
        </w:rPr>
        <w:t>lavoro-</w:t>
      </w:r>
      <w:r w:rsidRPr="00DF0583">
        <w:rPr>
          <w:rFonts w:cstheme="minorHAnsi"/>
          <w:sz w:val="24"/>
          <w:szCs w:val="24"/>
        </w:rPr>
        <w:t xml:space="preserve">casa-scuola; velostazioni e attrezzature per la sosta delle biciclette atte a ridurre i furti, segnaletica. Sono alcuni degli interventi ammessi al contributo regionale per la mobilità sostenibile. </w:t>
      </w:r>
    </w:p>
    <w:p w14:paraId="601EC56D" w14:textId="77777777" w:rsidR="00BF21E5" w:rsidRPr="00DF0583" w:rsidRDefault="00BF21E5" w:rsidP="00BF21E5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F0583">
        <w:rPr>
          <w:rFonts w:cstheme="minorHAnsi"/>
          <w:sz w:val="24"/>
          <w:szCs w:val="24"/>
        </w:rPr>
        <w:t xml:space="preserve">Il finanziamento sarà del 100% per gli interventi con un costo inferiore ai 50mila euro, fino all’80% per lavori dai 50 mila ai 100mila euro e fino al 70% per gli interventi di importo superiore. È ammesso il cumulo del contributo regionale con eventuali finanziamenti statali fino all’intero costo dell’opera. </w:t>
      </w:r>
    </w:p>
    <w:p w14:paraId="1788CA2E" w14:textId="77777777" w:rsidR="00BF21E5" w:rsidRPr="00DF0583" w:rsidRDefault="00BF21E5" w:rsidP="00BF21E5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F0583">
        <w:rPr>
          <w:rFonts w:cstheme="minorHAnsi"/>
          <w:sz w:val="24"/>
          <w:szCs w:val="24"/>
        </w:rPr>
        <w:t xml:space="preserve">Sono finanziabili le spese sostenute a partire dal 1^ gennaio 2021 e i </w:t>
      </w:r>
      <w:r w:rsidRPr="00DF0583">
        <w:rPr>
          <w:rFonts w:cstheme="minorHAnsi"/>
          <w:b/>
          <w:bCs/>
          <w:sz w:val="24"/>
          <w:szCs w:val="24"/>
        </w:rPr>
        <w:t xml:space="preserve">lavori </w:t>
      </w:r>
      <w:r w:rsidRPr="00DF0583">
        <w:rPr>
          <w:rFonts w:cstheme="minorHAnsi"/>
          <w:sz w:val="24"/>
          <w:szCs w:val="24"/>
        </w:rPr>
        <w:t>devono</w:t>
      </w:r>
      <w:r w:rsidRPr="00DF0583">
        <w:rPr>
          <w:rFonts w:cstheme="minorHAnsi"/>
          <w:b/>
          <w:bCs/>
          <w:sz w:val="24"/>
          <w:szCs w:val="24"/>
        </w:rPr>
        <w:t xml:space="preserve"> </w:t>
      </w:r>
      <w:r w:rsidRPr="00DF0583">
        <w:rPr>
          <w:rFonts w:cstheme="minorHAnsi"/>
          <w:sz w:val="24"/>
          <w:szCs w:val="24"/>
        </w:rPr>
        <w:t xml:space="preserve">essere </w:t>
      </w:r>
      <w:r w:rsidRPr="00DF0583">
        <w:rPr>
          <w:rFonts w:cstheme="minorHAnsi"/>
          <w:b/>
          <w:bCs/>
          <w:sz w:val="24"/>
          <w:szCs w:val="24"/>
        </w:rPr>
        <w:t>conclusi</w:t>
      </w:r>
      <w:r w:rsidRPr="00DF0583">
        <w:rPr>
          <w:rFonts w:cstheme="minorHAnsi"/>
          <w:sz w:val="24"/>
          <w:szCs w:val="24"/>
        </w:rPr>
        <w:t xml:space="preserve"> entro il </w:t>
      </w:r>
      <w:r w:rsidRPr="00DF0583">
        <w:rPr>
          <w:rFonts w:cstheme="minorHAnsi"/>
          <w:b/>
          <w:bCs/>
          <w:sz w:val="24"/>
          <w:szCs w:val="24"/>
        </w:rPr>
        <w:t>31 dicembre 2023.</w:t>
      </w:r>
    </w:p>
    <w:p w14:paraId="75C1098B" w14:textId="77777777" w:rsidR="00BF21E5" w:rsidRPr="00DF0583" w:rsidRDefault="00BF21E5" w:rsidP="00BF21E5">
      <w:pPr>
        <w:spacing w:before="80" w:after="80"/>
        <w:jc w:val="both"/>
        <w:rPr>
          <w:rFonts w:cstheme="minorHAnsi"/>
          <w:color w:val="000000"/>
          <w:sz w:val="24"/>
          <w:szCs w:val="24"/>
        </w:rPr>
      </w:pPr>
      <w:r w:rsidRPr="00DF0583">
        <w:rPr>
          <w:rFonts w:cstheme="minorHAnsi"/>
          <w:color w:val="000000"/>
          <w:sz w:val="24"/>
          <w:szCs w:val="24"/>
        </w:rPr>
        <w:t xml:space="preserve">I Comuni possono presentare domanda entro le ore 24,00 del </w:t>
      </w:r>
      <w:r w:rsidRPr="00DF0583">
        <w:rPr>
          <w:rFonts w:cstheme="minorHAnsi"/>
          <w:b/>
          <w:bCs/>
          <w:color w:val="000000"/>
          <w:sz w:val="24"/>
          <w:szCs w:val="24"/>
        </w:rPr>
        <w:t xml:space="preserve">15 settembre </w:t>
      </w:r>
      <w:proofErr w:type="gramStart"/>
      <w:r w:rsidRPr="00DF0583">
        <w:rPr>
          <w:rFonts w:cstheme="minorHAnsi"/>
          <w:b/>
          <w:bCs/>
          <w:color w:val="000000"/>
          <w:sz w:val="24"/>
          <w:szCs w:val="24"/>
        </w:rPr>
        <w:t>2021</w:t>
      </w:r>
      <w:r w:rsidRPr="00DF0583">
        <w:rPr>
          <w:rFonts w:cstheme="minorHAnsi"/>
          <w:color w:val="000000"/>
          <w:sz w:val="24"/>
          <w:szCs w:val="24"/>
        </w:rPr>
        <w:t xml:space="preserve">  tramite</w:t>
      </w:r>
      <w:proofErr w:type="gramEnd"/>
      <w:r w:rsidRPr="00DF058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F0583">
        <w:rPr>
          <w:rFonts w:cstheme="minorHAnsi"/>
          <w:color w:val="000000"/>
          <w:sz w:val="24"/>
          <w:szCs w:val="24"/>
        </w:rPr>
        <w:t>pec</w:t>
      </w:r>
      <w:proofErr w:type="spellEnd"/>
      <w:r w:rsidRPr="00DF0583">
        <w:rPr>
          <w:rFonts w:cstheme="minorHAnsi"/>
          <w:color w:val="000000"/>
          <w:sz w:val="24"/>
          <w:szCs w:val="24"/>
        </w:rPr>
        <w:t xml:space="preserve"> all’indirizzo: </w:t>
      </w:r>
      <w:r w:rsidRPr="00DF0583">
        <w:rPr>
          <w:rFonts w:cstheme="minorHAnsi"/>
          <w:color w:val="0000FF"/>
          <w:sz w:val="24"/>
          <w:szCs w:val="24"/>
        </w:rPr>
        <w:t>TrasportoPubblico@postacert.regione.emilia-romagna.it</w:t>
      </w:r>
    </w:p>
    <w:p w14:paraId="09981A9A" w14:textId="77777777" w:rsidR="00BF21E5" w:rsidRPr="00DF0583" w:rsidRDefault="00BF21E5" w:rsidP="00BF21E5">
      <w:pPr>
        <w:spacing w:before="80" w:after="8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97F907D" w14:textId="77777777" w:rsidR="008564C4" w:rsidRDefault="00BF21E5" w:rsidP="00BF21E5">
      <w:pPr>
        <w:spacing w:before="80" w:after="8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DF0583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Parco mezzi dei Comuni più efficiente ed ecologico</w:t>
      </w:r>
    </w:p>
    <w:p w14:paraId="2B413839" w14:textId="052D64C5" w:rsidR="00BF21E5" w:rsidRPr="00DF0583" w:rsidRDefault="00BF21E5" w:rsidP="00BF21E5">
      <w:pPr>
        <w:spacing w:before="80" w:after="8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DF0583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016B7FB" w14:textId="2F1F1557" w:rsidR="00BF21E5" w:rsidRDefault="00BF21E5" w:rsidP="00BF21E5">
      <w:pPr>
        <w:shd w:val="clear" w:color="auto" w:fill="FFFFFF"/>
        <w:spacing w:before="80" w:after="80"/>
        <w:jc w:val="both"/>
        <w:rPr>
          <w:rFonts w:cstheme="minorHAnsi"/>
          <w:color w:val="000000"/>
          <w:sz w:val="24"/>
          <w:szCs w:val="24"/>
        </w:rPr>
      </w:pPr>
      <w:r w:rsidRPr="00DF0583">
        <w:rPr>
          <w:rFonts w:cstheme="minorHAnsi"/>
          <w:color w:val="000000"/>
          <w:sz w:val="24"/>
          <w:szCs w:val="24"/>
        </w:rPr>
        <w:t>L’intervento riguarda auto di servizio, pulmini, scuolabus e mezzi operativi come trattori, macchine da lavoro o carrelli semoventi. La Regione mette sul piatto quattro milioni e mezzo di euro per sostituire i veicoli obsoleti, e quindi più inquinanti, della Pubblica amministrazione locale.  </w:t>
      </w:r>
    </w:p>
    <w:p w14:paraId="0A9C6D2F" w14:textId="64EBE3B2" w:rsidR="007667D6" w:rsidRDefault="00BF21E5" w:rsidP="004F5647">
      <w:pPr>
        <w:shd w:val="clear" w:color="auto" w:fill="FFFFFF"/>
        <w:spacing w:before="80" w:after="80"/>
        <w:rPr>
          <w:rFonts w:cstheme="minorHAnsi"/>
          <w:color w:val="000000"/>
          <w:sz w:val="24"/>
          <w:szCs w:val="24"/>
        </w:rPr>
      </w:pPr>
      <w:r w:rsidRPr="00DF0583">
        <w:rPr>
          <w:rFonts w:cstheme="minorHAnsi"/>
          <w:color w:val="000000"/>
          <w:sz w:val="24"/>
          <w:szCs w:val="24"/>
        </w:rPr>
        <w:t xml:space="preserve">L’obiettivo è </w:t>
      </w:r>
      <w:r w:rsidRPr="00DF0583">
        <w:rPr>
          <w:rFonts w:cstheme="minorHAnsi"/>
          <w:b/>
          <w:bCs/>
          <w:color w:val="000000"/>
          <w:sz w:val="24"/>
          <w:szCs w:val="24"/>
        </w:rPr>
        <w:t xml:space="preserve">rottamare </w:t>
      </w:r>
      <w:r w:rsidRPr="00DF0583">
        <w:rPr>
          <w:rFonts w:cstheme="minorHAnsi"/>
          <w:b/>
          <w:bCs/>
          <w:color w:val="333333"/>
          <w:sz w:val="24"/>
          <w:szCs w:val="24"/>
        </w:rPr>
        <w:t xml:space="preserve">mezzi </w:t>
      </w:r>
      <w:r w:rsidRPr="00DF0583">
        <w:rPr>
          <w:rFonts w:cstheme="minorHAnsi"/>
          <w:b/>
          <w:bCs/>
          <w:color w:val="000000"/>
          <w:sz w:val="24"/>
          <w:szCs w:val="24"/>
        </w:rPr>
        <w:t>alimentati a diesel</w:t>
      </w:r>
      <w:r w:rsidRPr="00DF0583">
        <w:rPr>
          <w:rFonts w:cstheme="minorHAnsi"/>
          <w:color w:val="000000"/>
          <w:sz w:val="24"/>
          <w:szCs w:val="24"/>
        </w:rPr>
        <w:t xml:space="preserve"> (fino </w:t>
      </w:r>
      <w:r w:rsidRPr="00DF0583">
        <w:rPr>
          <w:rFonts w:cstheme="minorHAnsi"/>
          <w:color w:val="333333"/>
          <w:sz w:val="24"/>
          <w:szCs w:val="24"/>
        </w:rPr>
        <w:t xml:space="preserve">alla classe Euro 4 inclusa), </w:t>
      </w:r>
      <w:r w:rsidRPr="00DF0583">
        <w:rPr>
          <w:rFonts w:cstheme="minorHAnsi"/>
          <w:b/>
          <w:bCs/>
          <w:color w:val="333333"/>
          <w:sz w:val="24"/>
          <w:szCs w:val="24"/>
        </w:rPr>
        <w:t>benzina o bifuel benzina-metano e benzina-</w:t>
      </w:r>
      <w:proofErr w:type="spellStart"/>
      <w:r w:rsidRPr="00DF0583">
        <w:rPr>
          <w:rFonts w:cstheme="minorHAnsi"/>
          <w:b/>
          <w:bCs/>
          <w:color w:val="333333"/>
          <w:sz w:val="24"/>
          <w:szCs w:val="24"/>
        </w:rPr>
        <w:t>gpl</w:t>
      </w:r>
      <w:proofErr w:type="spellEnd"/>
      <w:r w:rsidRPr="00DF0583">
        <w:rPr>
          <w:rFonts w:cstheme="minorHAnsi"/>
          <w:color w:val="333333"/>
          <w:sz w:val="24"/>
          <w:szCs w:val="24"/>
        </w:rPr>
        <w:t>, fino all’euro 3 compresa, per lasciare spazio ad altri più performanti e con impatto minore ambientale. </w:t>
      </w:r>
      <w:r w:rsidR="004F5647">
        <w:rPr>
          <w:rFonts w:cstheme="minorHAnsi"/>
          <w:color w:val="333333"/>
          <w:sz w:val="24"/>
          <w:szCs w:val="24"/>
        </w:rPr>
        <w:br/>
      </w:r>
      <w:r w:rsidRPr="00DF0583">
        <w:rPr>
          <w:rFonts w:cstheme="minorHAnsi"/>
          <w:color w:val="333333"/>
          <w:sz w:val="24"/>
          <w:szCs w:val="24"/>
        </w:rPr>
        <w:t>Nel caso di mezzi di categoria M1, ossia</w:t>
      </w:r>
      <w:r w:rsidRPr="00DF058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F0583">
        <w:rPr>
          <w:rFonts w:cstheme="minorHAnsi"/>
          <w:color w:val="000000"/>
          <w:sz w:val="24"/>
          <w:szCs w:val="24"/>
        </w:rPr>
        <w:t>destinati al trasporto</w:t>
      </w:r>
      <w:r w:rsidRPr="00DF058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F0583">
        <w:rPr>
          <w:rFonts w:cstheme="minorHAnsi"/>
          <w:color w:val="000000"/>
          <w:sz w:val="24"/>
          <w:szCs w:val="24"/>
        </w:rPr>
        <w:t>di persone</w:t>
      </w:r>
      <w:r w:rsidRPr="00DF0583">
        <w:rPr>
          <w:rFonts w:cstheme="minorHAnsi"/>
          <w:color w:val="333333"/>
          <w:sz w:val="24"/>
          <w:szCs w:val="24"/>
        </w:rPr>
        <w:t xml:space="preserve"> con un massimo di otto posti a sedere oltre il conducente, potranno essere rimpiazzati solo da veicoli ad alimentazione elettrica. P</w:t>
      </w:r>
      <w:r w:rsidRPr="00DF0583">
        <w:rPr>
          <w:rFonts w:cstheme="minorHAnsi"/>
          <w:color w:val="000000"/>
          <w:sz w:val="24"/>
          <w:szCs w:val="24"/>
        </w:rPr>
        <w:t>er i veicoli con più di 8 posti a sedere (categoria M2 ed M3), oltre all’elettrico sarà ammesso anche</w:t>
      </w:r>
      <w:r w:rsidRPr="00DF0583">
        <w:rPr>
          <w:rFonts w:cstheme="minorHAnsi"/>
          <w:color w:val="333333"/>
          <w:sz w:val="24"/>
          <w:szCs w:val="24"/>
        </w:rPr>
        <w:t xml:space="preserve"> l’ibrido </w:t>
      </w:r>
      <w:r w:rsidRPr="00DF0583">
        <w:rPr>
          <w:rFonts w:cstheme="minorHAnsi"/>
          <w:color w:val="000000"/>
          <w:sz w:val="24"/>
          <w:szCs w:val="24"/>
        </w:rPr>
        <w:t xml:space="preserve">benzina/elettrico full </w:t>
      </w:r>
      <w:proofErr w:type="spellStart"/>
      <w:r w:rsidRPr="00DF0583">
        <w:rPr>
          <w:rFonts w:cstheme="minorHAnsi"/>
          <w:color w:val="000000"/>
          <w:sz w:val="24"/>
          <w:szCs w:val="24"/>
        </w:rPr>
        <w:t>hybrid</w:t>
      </w:r>
      <w:proofErr w:type="spellEnd"/>
      <w:r w:rsidRPr="00DF0583">
        <w:rPr>
          <w:rFonts w:cstheme="minorHAnsi"/>
          <w:color w:val="000000"/>
          <w:sz w:val="24"/>
          <w:szCs w:val="24"/>
        </w:rPr>
        <w:t xml:space="preserve"> o </w:t>
      </w:r>
      <w:proofErr w:type="spellStart"/>
      <w:r w:rsidRPr="00DF0583">
        <w:rPr>
          <w:rFonts w:cstheme="minorHAnsi"/>
          <w:color w:val="000000"/>
          <w:sz w:val="24"/>
          <w:szCs w:val="24"/>
        </w:rPr>
        <w:t>hybrid</w:t>
      </w:r>
      <w:proofErr w:type="spellEnd"/>
      <w:r w:rsidRPr="00DF0583">
        <w:rPr>
          <w:rFonts w:cstheme="minorHAnsi"/>
          <w:color w:val="000000"/>
          <w:sz w:val="24"/>
          <w:szCs w:val="24"/>
        </w:rPr>
        <w:t xml:space="preserve"> plug in. </w:t>
      </w:r>
    </w:p>
    <w:p w14:paraId="50D9AAA0" w14:textId="45CB41B9" w:rsidR="004F5647" w:rsidRDefault="00BF21E5" w:rsidP="00BF21E5">
      <w:pPr>
        <w:shd w:val="clear" w:color="auto" w:fill="FFFFFF"/>
        <w:spacing w:before="80" w:after="80"/>
        <w:jc w:val="both"/>
        <w:rPr>
          <w:rFonts w:cstheme="minorHAnsi"/>
          <w:color w:val="000000"/>
          <w:sz w:val="24"/>
          <w:szCs w:val="24"/>
        </w:rPr>
      </w:pPr>
      <w:r w:rsidRPr="00DF0583">
        <w:rPr>
          <w:rFonts w:cstheme="minorHAnsi"/>
          <w:color w:val="000000"/>
          <w:sz w:val="24"/>
          <w:szCs w:val="24"/>
        </w:rPr>
        <w:t>Le stesse possibilità di alimentazione sono consentite per i nuovi mezzi operativi. </w:t>
      </w:r>
      <w:r w:rsidRPr="00DF0583">
        <w:rPr>
          <w:rFonts w:cstheme="minorHAnsi"/>
          <w:color w:val="000000"/>
          <w:sz w:val="24"/>
          <w:szCs w:val="24"/>
        </w:rPr>
        <w:br/>
        <w:t xml:space="preserve">Il </w:t>
      </w:r>
      <w:r w:rsidRPr="00DF0583">
        <w:rPr>
          <w:rFonts w:cstheme="minorHAnsi"/>
          <w:b/>
          <w:bCs/>
          <w:color w:val="000000"/>
          <w:sz w:val="24"/>
          <w:szCs w:val="24"/>
        </w:rPr>
        <w:t>contributo regionale coprirà il 75% della spesa sostenuta</w:t>
      </w:r>
      <w:r w:rsidRPr="00DF0583">
        <w:rPr>
          <w:rFonts w:cstheme="minorHAnsi"/>
          <w:color w:val="000000"/>
          <w:sz w:val="24"/>
          <w:szCs w:val="24"/>
        </w:rPr>
        <w:t xml:space="preserve">, fino a un massimo di 20 mila euro per i veicoli di categoria M1. Per i veicoli operativi e quelli di categoria M2 e M3, il tetto è di 30 mila euro per gli acquisti dei Comuni e di 50 mila per i nuovi mezzi delle Unioni. </w:t>
      </w:r>
      <w:r w:rsidR="004F5647">
        <w:rPr>
          <w:rFonts w:cstheme="minorHAnsi"/>
          <w:color w:val="000000"/>
          <w:sz w:val="24"/>
          <w:szCs w:val="24"/>
        </w:rPr>
        <w:br/>
      </w:r>
      <w:r w:rsidR="007667D6">
        <w:rPr>
          <w:rFonts w:cstheme="minorHAnsi"/>
          <w:color w:val="000000"/>
          <w:sz w:val="24"/>
          <w:szCs w:val="24"/>
        </w:rPr>
        <w:t>S</w:t>
      </w:r>
      <w:r w:rsidRPr="00DF0583">
        <w:rPr>
          <w:rFonts w:cstheme="minorHAnsi"/>
          <w:color w:val="000000"/>
          <w:sz w:val="24"/>
          <w:szCs w:val="24"/>
        </w:rPr>
        <w:t>ono ammesse a</w:t>
      </w:r>
      <w:r w:rsidR="007667D6">
        <w:rPr>
          <w:rFonts w:cstheme="minorHAnsi"/>
          <w:color w:val="000000"/>
          <w:sz w:val="24"/>
          <w:szCs w:val="24"/>
        </w:rPr>
        <w:t>l</w:t>
      </w:r>
      <w:r w:rsidRPr="00DF0583">
        <w:rPr>
          <w:rFonts w:cstheme="minorHAnsi"/>
          <w:color w:val="000000"/>
          <w:sz w:val="24"/>
          <w:szCs w:val="24"/>
        </w:rPr>
        <w:t xml:space="preserve"> finanziamento esclusivamente le spese </w:t>
      </w:r>
      <w:r w:rsidR="007667D6">
        <w:rPr>
          <w:rFonts w:cstheme="minorHAnsi"/>
          <w:color w:val="000000"/>
          <w:sz w:val="24"/>
          <w:szCs w:val="24"/>
        </w:rPr>
        <w:t xml:space="preserve">successive al </w:t>
      </w:r>
      <w:r w:rsidRPr="00DF0583">
        <w:rPr>
          <w:rFonts w:cstheme="minorHAnsi"/>
          <w:color w:val="000000"/>
          <w:sz w:val="24"/>
          <w:szCs w:val="24"/>
        </w:rPr>
        <w:t>1</w:t>
      </w:r>
      <w:r w:rsidR="007667D6">
        <w:rPr>
          <w:rFonts w:cstheme="minorHAnsi"/>
          <w:color w:val="000000"/>
          <w:sz w:val="24"/>
          <w:szCs w:val="24"/>
        </w:rPr>
        <w:t>°</w:t>
      </w:r>
      <w:r w:rsidRPr="00DF0583">
        <w:rPr>
          <w:rFonts w:cstheme="minorHAnsi"/>
          <w:color w:val="000000"/>
          <w:sz w:val="24"/>
          <w:szCs w:val="24"/>
        </w:rPr>
        <w:t xml:space="preserve"> gennaio 2022. </w:t>
      </w:r>
      <w:r w:rsidRPr="00DF0583">
        <w:rPr>
          <w:rFonts w:cstheme="minorHAnsi"/>
          <w:color w:val="000000"/>
          <w:sz w:val="24"/>
          <w:szCs w:val="24"/>
        </w:rPr>
        <w:br/>
      </w:r>
      <w:r w:rsidRPr="00DF0583">
        <w:rPr>
          <w:rFonts w:cstheme="minorHAnsi"/>
          <w:color w:val="333333"/>
          <w:sz w:val="24"/>
          <w:szCs w:val="24"/>
        </w:rPr>
        <w:t xml:space="preserve">Per presentare la </w:t>
      </w:r>
      <w:r w:rsidRPr="00DF0583">
        <w:rPr>
          <w:rFonts w:cstheme="minorHAnsi"/>
          <w:b/>
          <w:bCs/>
          <w:color w:val="333333"/>
          <w:sz w:val="24"/>
          <w:szCs w:val="24"/>
        </w:rPr>
        <w:t>domanda</w:t>
      </w:r>
      <w:r w:rsidRPr="00DF0583">
        <w:rPr>
          <w:rFonts w:cstheme="minorHAnsi"/>
          <w:color w:val="333333"/>
          <w:sz w:val="24"/>
          <w:szCs w:val="24"/>
        </w:rPr>
        <w:t xml:space="preserve"> di contributo c’è tempo </w:t>
      </w:r>
      <w:r w:rsidRPr="00DF0583">
        <w:rPr>
          <w:rFonts w:cstheme="minorHAnsi"/>
          <w:b/>
          <w:bCs/>
          <w:color w:val="333333"/>
          <w:sz w:val="24"/>
          <w:szCs w:val="24"/>
        </w:rPr>
        <w:t xml:space="preserve">dal </w:t>
      </w:r>
      <w:r w:rsidRPr="00DF0583">
        <w:rPr>
          <w:rFonts w:cstheme="minorHAnsi"/>
          <w:b/>
          <w:bCs/>
          <w:color w:val="000000"/>
          <w:sz w:val="24"/>
          <w:szCs w:val="24"/>
        </w:rPr>
        <w:t>9 agosto al 30 settembre</w:t>
      </w:r>
      <w:r w:rsidRPr="00DF0583">
        <w:rPr>
          <w:rFonts w:cstheme="minorHAnsi"/>
          <w:color w:val="000000"/>
          <w:sz w:val="24"/>
          <w:szCs w:val="24"/>
        </w:rPr>
        <w:t xml:space="preserve">. Potranno accedere alle risorse i </w:t>
      </w:r>
      <w:r w:rsidRPr="00DF0583">
        <w:rPr>
          <w:rFonts w:cstheme="minorHAnsi"/>
          <w:b/>
          <w:bCs/>
          <w:color w:val="000000"/>
          <w:sz w:val="24"/>
          <w:szCs w:val="24"/>
        </w:rPr>
        <w:t>Comuni della pianura e dell’agglomerato di Bologna fino a 30 mila abitanti</w:t>
      </w:r>
      <w:r w:rsidRPr="00DF0583">
        <w:rPr>
          <w:rFonts w:cstheme="minorHAnsi"/>
          <w:color w:val="000000"/>
          <w:sz w:val="24"/>
          <w:szCs w:val="24"/>
        </w:rPr>
        <w:t xml:space="preserve">, a cui si applicano le limitazioni al traffico per la tutela della qualità dell’aria. </w:t>
      </w:r>
    </w:p>
    <w:p w14:paraId="2F0223A8" w14:textId="48C9858B" w:rsidR="009C3872" w:rsidRDefault="00F96DE2" w:rsidP="00A242FE">
      <w:pPr>
        <w:shd w:val="clear" w:color="auto" w:fill="FFFFFF"/>
        <w:spacing w:before="80" w:after="80"/>
      </w:pPr>
      <w:r>
        <w:rPr>
          <w:rFonts w:cstheme="minorHAnsi"/>
          <w:color w:val="000000"/>
          <w:sz w:val="24"/>
          <w:szCs w:val="24"/>
        </w:rPr>
        <w:t>S</w:t>
      </w:r>
      <w:r w:rsidR="00BF21E5" w:rsidRPr="00DF0583">
        <w:rPr>
          <w:rFonts w:cstheme="minorHAnsi"/>
          <w:color w:val="000000"/>
          <w:sz w:val="24"/>
          <w:szCs w:val="24"/>
        </w:rPr>
        <w:t>ono comprese le Unioni di Comuni composte da almeno un ente appartenente alle zone richiamate. Nel caso in cui i fondi si rivelassero sufficienti, la misura sarà estesa anche i Comuni con popolazione superiore ai 30 mila abitanti.</w:t>
      </w:r>
      <w:r w:rsidR="00A242FE">
        <w:rPr>
          <w:rFonts w:cstheme="minorHAnsi"/>
          <w:color w:val="000000"/>
          <w:sz w:val="24"/>
          <w:szCs w:val="24"/>
        </w:rPr>
        <w:br/>
      </w:r>
      <w:r w:rsidR="00BF21E5" w:rsidRPr="00DF0583">
        <w:rPr>
          <w:rFonts w:cstheme="minorHAnsi"/>
          <w:color w:val="000000"/>
          <w:sz w:val="24"/>
          <w:szCs w:val="24"/>
        </w:rPr>
        <w:t xml:space="preserve">Il modulo di richiesta del contributo è pubblicato al link </w:t>
      </w:r>
      <w:hyperlink r:id="rId4" w:history="1">
        <w:r w:rsidR="00BF21E5" w:rsidRPr="00DF0583">
          <w:rPr>
            <w:rStyle w:val="Collegamentoipertestuale"/>
            <w:rFonts w:cstheme="minorHAnsi"/>
            <w:sz w:val="24"/>
            <w:szCs w:val="24"/>
          </w:rPr>
          <w:t>https://ambiente.regione.emilia-romagna.it/it/bandi/bandi-2021/bandosostituzioneveicolipa</w:t>
        </w:r>
      </w:hyperlink>
      <w:r w:rsidR="00BF21E5" w:rsidRPr="00DF0583">
        <w:rPr>
          <w:rFonts w:cstheme="minorHAnsi"/>
          <w:color w:val="000000"/>
          <w:sz w:val="24"/>
          <w:szCs w:val="24"/>
        </w:rPr>
        <w:t xml:space="preserve">. Deve essere completato e spedito via </w:t>
      </w:r>
      <w:proofErr w:type="spellStart"/>
      <w:r w:rsidR="00BF21E5" w:rsidRPr="00DF0583">
        <w:rPr>
          <w:rFonts w:cstheme="minorHAnsi"/>
          <w:color w:val="000000"/>
          <w:sz w:val="24"/>
          <w:szCs w:val="24"/>
        </w:rPr>
        <w:t>pec</w:t>
      </w:r>
      <w:proofErr w:type="spellEnd"/>
      <w:r w:rsidR="00BF21E5" w:rsidRPr="00DF0583">
        <w:rPr>
          <w:rFonts w:cstheme="minorHAnsi"/>
          <w:color w:val="000000"/>
          <w:sz w:val="24"/>
          <w:szCs w:val="24"/>
        </w:rPr>
        <w:t xml:space="preserve"> all’indirizzo: </w:t>
      </w:r>
      <w:hyperlink r:id="rId5" w:history="1">
        <w:r w:rsidR="00BF21E5" w:rsidRPr="00DF0583">
          <w:rPr>
            <w:rStyle w:val="Collegamentoipertestuale"/>
            <w:rFonts w:cstheme="minorHAnsi"/>
            <w:sz w:val="24"/>
            <w:szCs w:val="24"/>
          </w:rPr>
          <w:t>servrifiuti@postacert.regione.emilia-romagna.it</w:t>
        </w:r>
      </w:hyperlink>
      <w:r w:rsidR="00BF21E5" w:rsidRPr="00DF0583">
        <w:rPr>
          <w:rFonts w:cstheme="minorHAnsi"/>
          <w:color w:val="000000"/>
          <w:sz w:val="24"/>
          <w:szCs w:val="24"/>
        </w:rPr>
        <w:t>. Le istanze verranno esaminate in ordine cronologico di arrivo. </w:t>
      </w:r>
    </w:p>
    <w:sectPr w:rsidR="009C3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E5"/>
    <w:rsid w:val="003F123D"/>
    <w:rsid w:val="004F5647"/>
    <w:rsid w:val="007667D6"/>
    <w:rsid w:val="008564C4"/>
    <w:rsid w:val="009C3872"/>
    <w:rsid w:val="00A00C39"/>
    <w:rsid w:val="00A242FE"/>
    <w:rsid w:val="00BF21E5"/>
    <w:rsid w:val="00C85233"/>
    <w:rsid w:val="00D55800"/>
    <w:rsid w:val="00F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3891"/>
  <w15:chartTrackingRefBased/>
  <w15:docId w15:val="{764C2A61-C095-4396-BF9E-922EDF50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1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2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rifiuti@postacert.regione.emilia-romagna.it" TargetMode="External"/><Relationship Id="rId4" Type="http://schemas.openxmlformats.org/officeDocument/2006/relationships/hyperlink" Target="https://ambiente.regione.emilia-romagna.it/it/bandi/bandi-2021/bandosostituzioneveicolip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10</cp:revision>
  <dcterms:created xsi:type="dcterms:W3CDTF">2021-08-05T14:19:00Z</dcterms:created>
  <dcterms:modified xsi:type="dcterms:W3CDTF">2021-08-05T14:54:00Z</dcterms:modified>
</cp:coreProperties>
</file>