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7B87" w14:textId="77777777" w:rsidR="00604A63" w:rsidRPr="00604A63" w:rsidRDefault="00604A63" w:rsidP="00604A63">
      <w:pPr>
        <w:spacing w:before="100" w:beforeAutospacing="1" w:after="100" w:afterAutospacing="1"/>
        <w:ind w:left="360"/>
        <w:jc w:val="right"/>
        <w:rPr>
          <w:rFonts w:asciiTheme="minorHAnsi" w:hAnsiTheme="minorHAnsi" w:cstheme="minorHAnsi"/>
          <w:b/>
          <w:bCs/>
          <w:iCs/>
          <w:noProof/>
          <w:color w:val="000000" w:themeColor="text1"/>
          <w:sz w:val="22"/>
          <w:szCs w:val="22"/>
        </w:rPr>
      </w:pPr>
      <w:r w:rsidRPr="00604A63">
        <w:rPr>
          <w:rFonts w:asciiTheme="minorHAnsi" w:hAnsiTheme="minorHAnsi" w:cstheme="minorHAnsi"/>
          <w:b/>
          <w:bCs/>
          <w:iCs/>
          <w:noProof/>
          <w:color w:val="000000" w:themeColor="text1"/>
          <w:sz w:val="22"/>
          <w:szCs w:val="22"/>
        </w:rPr>
        <w:t>SCHEDA 1</w:t>
      </w:r>
    </w:p>
    <w:p w14:paraId="00DDB02E" w14:textId="77777777" w:rsidR="00604A63" w:rsidRPr="00604A63" w:rsidRDefault="00604A63" w:rsidP="00604A63">
      <w:pPr>
        <w:shd w:val="clear" w:color="auto" w:fill="D9E2F3" w:themeFill="accent1" w:themeFillTint="33"/>
        <w:spacing w:before="100" w:beforeAutospacing="1" w:after="100" w:afterAutospacing="1"/>
        <w:ind w:left="360"/>
        <w:jc w:val="center"/>
        <w:rPr>
          <w:rFonts w:asciiTheme="minorHAnsi" w:hAnsiTheme="minorHAnsi" w:cstheme="minorHAnsi"/>
          <w:b/>
          <w:bCs/>
          <w:iCs/>
          <w:noProof/>
          <w:color w:val="000000" w:themeColor="text1"/>
        </w:rPr>
      </w:pPr>
      <w:r w:rsidRPr="00604A63">
        <w:rPr>
          <w:rFonts w:asciiTheme="minorHAnsi" w:hAnsiTheme="minorHAnsi" w:cstheme="minorHAnsi"/>
          <w:b/>
          <w:bCs/>
          <w:iCs/>
          <w:noProof/>
          <w:color w:val="000000" w:themeColor="text1"/>
        </w:rPr>
        <w:t>PROGRAMMA REGIONALE FESR</w:t>
      </w:r>
    </w:p>
    <w:p w14:paraId="4A34803F" w14:textId="77777777" w:rsidR="00043793" w:rsidRPr="00043793" w:rsidRDefault="00043793" w:rsidP="00D12A8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5B28CB66" w14:textId="409DAB2D" w:rsidR="00043793" w:rsidRPr="002A5485" w:rsidRDefault="00043793" w:rsidP="00D12A8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043793">
        <w:rPr>
          <w:rFonts w:asciiTheme="minorHAnsi" w:hAnsiTheme="minorHAnsi" w:cstheme="minorHAnsi"/>
          <w:sz w:val="22"/>
          <w:szCs w:val="22"/>
        </w:rPr>
        <w:t>Attraverso il Programma F</w:t>
      </w:r>
      <w:r w:rsidR="002A5485">
        <w:rPr>
          <w:rFonts w:asciiTheme="minorHAnsi" w:hAnsiTheme="minorHAnsi" w:cstheme="minorHAnsi"/>
          <w:sz w:val="22"/>
          <w:szCs w:val="22"/>
        </w:rPr>
        <w:t>esr</w:t>
      </w:r>
      <w:r w:rsidRPr="00043793">
        <w:rPr>
          <w:rFonts w:asciiTheme="minorHAnsi" w:hAnsiTheme="minorHAnsi" w:cstheme="minorHAnsi"/>
          <w:sz w:val="22"/>
          <w:szCs w:val="22"/>
        </w:rPr>
        <w:t xml:space="preserve">, la Regione intende </w:t>
      </w:r>
      <w:r w:rsidRPr="002A5485">
        <w:rPr>
          <w:rFonts w:asciiTheme="minorHAnsi" w:hAnsiTheme="minorHAnsi" w:cstheme="minorHAnsi"/>
          <w:sz w:val="22"/>
          <w:szCs w:val="22"/>
        </w:rPr>
        <w:t>sostenere un rilancio capace di coniugare qualità del lavoro, incremento della produttività e valore aggiunto, innovazione tecnologica, ambientale e sociale, attrattività e apertura internazionale, accompagnando il sistema regionale nella transizione ecologica e nella trasformazione digitale e contribuendo a ridurre le diseguaglianze economiche, sociali, di genere, generazionali e territoriali</w:t>
      </w:r>
      <w:r w:rsidR="000968DA">
        <w:rPr>
          <w:rFonts w:asciiTheme="minorHAnsi" w:hAnsiTheme="minorHAnsi" w:cstheme="minorHAnsi"/>
          <w:sz w:val="22"/>
          <w:szCs w:val="22"/>
        </w:rPr>
        <w:t xml:space="preserve">, </w:t>
      </w:r>
      <w:r w:rsidR="000968DA" w:rsidRPr="006720DA">
        <w:rPr>
          <w:rFonts w:asciiTheme="minorHAnsi" w:hAnsiTheme="minorHAnsi" w:cstheme="minorHAnsi"/>
          <w:sz w:val="22"/>
          <w:szCs w:val="22"/>
        </w:rPr>
        <w:t>tenendo conto anche dei contributi che perverranno anche dal processo di Valutazione Ambientale S</w:t>
      </w:r>
      <w:r w:rsidR="009A2B09" w:rsidRPr="006720DA">
        <w:rPr>
          <w:rFonts w:asciiTheme="minorHAnsi" w:hAnsiTheme="minorHAnsi" w:cstheme="minorHAnsi"/>
          <w:sz w:val="22"/>
          <w:szCs w:val="22"/>
        </w:rPr>
        <w:t>tr</w:t>
      </w:r>
      <w:r w:rsidR="000968DA" w:rsidRPr="006720DA">
        <w:rPr>
          <w:rFonts w:asciiTheme="minorHAnsi" w:hAnsiTheme="minorHAnsi" w:cstheme="minorHAnsi"/>
          <w:sz w:val="22"/>
          <w:szCs w:val="22"/>
        </w:rPr>
        <w:t xml:space="preserve">ategica </w:t>
      </w:r>
      <w:r w:rsidR="009A2B09" w:rsidRPr="006720DA">
        <w:rPr>
          <w:rFonts w:asciiTheme="minorHAnsi" w:hAnsiTheme="minorHAnsi" w:cstheme="minorHAnsi"/>
          <w:sz w:val="22"/>
          <w:szCs w:val="22"/>
        </w:rPr>
        <w:t>(V</w:t>
      </w:r>
      <w:r w:rsidR="006720DA">
        <w:rPr>
          <w:rFonts w:asciiTheme="minorHAnsi" w:hAnsiTheme="minorHAnsi" w:cstheme="minorHAnsi"/>
          <w:sz w:val="22"/>
          <w:szCs w:val="22"/>
        </w:rPr>
        <w:t>as</w:t>
      </w:r>
      <w:r w:rsidR="009A2B09" w:rsidRPr="006720DA">
        <w:rPr>
          <w:rFonts w:asciiTheme="minorHAnsi" w:hAnsiTheme="minorHAnsi" w:cstheme="minorHAnsi"/>
          <w:sz w:val="22"/>
          <w:szCs w:val="22"/>
        </w:rPr>
        <w:t xml:space="preserve">) </w:t>
      </w:r>
      <w:r w:rsidR="000968DA" w:rsidRPr="006720DA">
        <w:rPr>
          <w:rFonts w:asciiTheme="minorHAnsi" w:hAnsiTheme="minorHAnsi" w:cstheme="minorHAnsi"/>
          <w:sz w:val="22"/>
          <w:szCs w:val="22"/>
        </w:rPr>
        <w:t>in corso.</w:t>
      </w:r>
      <w:r w:rsidR="000968D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C6C3EE" w14:textId="4655BE85" w:rsidR="00043793" w:rsidRPr="00043793" w:rsidRDefault="002A5485" w:rsidP="00D12A8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043793" w:rsidRPr="00043793">
        <w:rPr>
          <w:rFonts w:asciiTheme="minorHAnsi" w:hAnsiTheme="minorHAnsi" w:cstheme="minorHAnsi"/>
          <w:sz w:val="22"/>
          <w:szCs w:val="22"/>
        </w:rPr>
        <w:t xml:space="preserve">Per raggiungere tali obiettivi e affrontare le sfide già delineate, il Programma si articola in </w:t>
      </w:r>
      <w:proofErr w:type="gramStart"/>
      <w:r w:rsidR="00043793" w:rsidRPr="00043793">
        <w:rPr>
          <w:rFonts w:asciiTheme="minorHAnsi" w:hAnsiTheme="minorHAnsi" w:cstheme="minorHAnsi"/>
          <w:sz w:val="22"/>
          <w:szCs w:val="22"/>
        </w:rPr>
        <w:t>4</w:t>
      </w:r>
      <w:proofErr w:type="gramEnd"/>
      <w:r w:rsidR="00043793" w:rsidRPr="00043793">
        <w:rPr>
          <w:rFonts w:asciiTheme="minorHAnsi" w:hAnsiTheme="minorHAnsi" w:cstheme="minorHAnsi"/>
          <w:sz w:val="22"/>
          <w:szCs w:val="22"/>
        </w:rPr>
        <w:t xml:space="preserve"> priorità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61A38DF" w14:textId="3B3EC073" w:rsidR="00043793" w:rsidRPr="00043793" w:rsidRDefault="00043793" w:rsidP="00D12A8B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043793">
        <w:rPr>
          <w:rFonts w:cstheme="minorHAnsi"/>
          <w:b/>
          <w:bCs/>
        </w:rPr>
        <w:t>Ricerca, innovazione e competitività</w:t>
      </w:r>
      <w:r w:rsidRPr="00043793">
        <w:rPr>
          <w:rFonts w:cstheme="minorHAnsi"/>
        </w:rPr>
        <w:t>:</w:t>
      </w:r>
    </w:p>
    <w:p w14:paraId="4704955C" w14:textId="77777777" w:rsidR="00043793" w:rsidRPr="00043793" w:rsidRDefault="00043793" w:rsidP="00D12A8B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ind w:left="1276" w:hanging="283"/>
        <w:jc w:val="both"/>
        <w:rPr>
          <w:rFonts w:cstheme="minorHAnsi"/>
        </w:rPr>
      </w:pPr>
      <w:r w:rsidRPr="00043793">
        <w:rPr>
          <w:rFonts w:cstheme="minorHAnsi"/>
        </w:rPr>
        <w:t>Sviluppare e rafforzare le capacità di ricerca e di innovazione e l'introduzione di tecnologie avanzate</w:t>
      </w:r>
    </w:p>
    <w:p w14:paraId="15E2B5CD" w14:textId="77777777" w:rsidR="00043793" w:rsidRPr="00043793" w:rsidRDefault="00043793" w:rsidP="00D12A8B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ind w:left="1276" w:hanging="283"/>
        <w:jc w:val="both"/>
        <w:rPr>
          <w:rFonts w:cstheme="minorHAnsi"/>
        </w:rPr>
      </w:pPr>
      <w:r w:rsidRPr="00043793">
        <w:rPr>
          <w:rFonts w:cstheme="minorHAnsi"/>
        </w:rPr>
        <w:t>Permettere ai cittadini, alle imprese, alle organizzazioni di ricerca e alle autorità pubbliche di cogliere i vantaggi della digitalizzazione</w:t>
      </w:r>
      <w:r w:rsidRPr="00043793">
        <w:rPr>
          <w:rFonts w:cstheme="minorHAnsi"/>
        </w:rPr>
        <w:tab/>
      </w:r>
    </w:p>
    <w:p w14:paraId="356548F9" w14:textId="4B347929" w:rsidR="00043793" w:rsidRPr="00043793" w:rsidRDefault="00043793" w:rsidP="00D12A8B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ind w:left="1276" w:hanging="283"/>
        <w:jc w:val="both"/>
        <w:rPr>
          <w:rFonts w:cstheme="minorHAnsi"/>
        </w:rPr>
      </w:pPr>
      <w:r w:rsidRPr="00043793">
        <w:rPr>
          <w:rFonts w:cstheme="minorHAnsi"/>
        </w:rPr>
        <w:t xml:space="preserve">Rafforzare la crescita sostenibile e la competitività delle PMI e la creazione di posti di lavoro nelle </w:t>
      </w:r>
      <w:proofErr w:type="spellStart"/>
      <w:r w:rsidRPr="00043793">
        <w:rPr>
          <w:rFonts w:cstheme="minorHAnsi"/>
        </w:rPr>
        <w:t>P</w:t>
      </w:r>
      <w:r w:rsidR="002A5485">
        <w:rPr>
          <w:rFonts w:cstheme="minorHAnsi"/>
        </w:rPr>
        <w:t>mi</w:t>
      </w:r>
      <w:proofErr w:type="spellEnd"/>
      <w:r w:rsidRPr="00043793">
        <w:rPr>
          <w:rFonts w:cstheme="minorHAnsi"/>
        </w:rPr>
        <w:t xml:space="preserve">, anche grazie agli investimenti produttivi  </w:t>
      </w:r>
    </w:p>
    <w:p w14:paraId="09AD4796" w14:textId="77777777" w:rsidR="00043793" w:rsidRPr="00043793" w:rsidRDefault="00043793" w:rsidP="00D12A8B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ind w:left="1276" w:hanging="283"/>
        <w:jc w:val="both"/>
        <w:rPr>
          <w:rFonts w:cstheme="minorHAnsi"/>
        </w:rPr>
      </w:pPr>
      <w:r w:rsidRPr="00043793">
        <w:rPr>
          <w:rFonts w:cstheme="minorHAnsi"/>
        </w:rPr>
        <w:t xml:space="preserve">Sviluppare le competenze per la specializzazione intelligente, la transizione industriale e l'imprenditorialità </w:t>
      </w:r>
    </w:p>
    <w:p w14:paraId="579FF1C6" w14:textId="77777777" w:rsidR="00043793" w:rsidRPr="00043793" w:rsidRDefault="00043793" w:rsidP="00D12A8B">
      <w:pPr>
        <w:pStyle w:val="Paragrafoelenco"/>
        <w:spacing w:before="100" w:beforeAutospacing="1" w:after="100" w:afterAutospacing="1" w:line="240" w:lineRule="auto"/>
        <w:jc w:val="both"/>
        <w:rPr>
          <w:rFonts w:cstheme="minorHAnsi"/>
        </w:rPr>
      </w:pPr>
    </w:p>
    <w:p w14:paraId="2E0B202F" w14:textId="3EA48C97" w:rsidR="00043793" w:rsidRPr="00043793" w:rsidRDefault="00043793" w:rsidP="00D12A8B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043793">
        <w:rPr>
          <w:rFonts w:cstheme="minorHAnsi"/>
          <w:b/>
          <w:bCs/>
        </w:rPr>
        <w:t>Sostenibilità, decarbonizzazione, biodiversità e resilienza</w:t>
      </w:r>
      <w:r w:rsidRPr="00043793">
        <w:rPr>
          <w:rFonts w:cstheme="minorHAnsi"/>
        </w:rPr>
        <w:t xml:space="preserve">: </w:t>
      </w:r>
    </w:p>
    <w:p w14:paraId="7BDE6A16" w14:textId="77777777" w:rsidR="00043793" w:rsidRPr="00043793" w:rsidRDefault="00043793" w:rsidP="00D12A8B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ind w:left="1276" w:hanging="283"/>
        <w:jc w:val="both"/>
        <w:rPr>
          <w:rFonts w:cstheme="minorHAnsi"/>
          <w:b/>
          <w:bCs/>
        </w:rPr>
      </w:pPr>
      <w:r w:rsidRPr="00043793">
        <w:rPr>
          <w:rFonts w:cstheme="minorHAnsi"/>
        </w:rPr>
        <w:t xml:space="preserve">Promuovere l'efficienza energetica e ridurre le emissioni di gas a effetto serra </w:t>
      </w:r>
    </w:p>
    <w:p w14:paraId="1E98C4FB" w14:textId="5772F654" w:rsidR="00043793" w:rsidRPr="00043793" w:rsidRDefault="00043793" w:rsidP="00D12A8B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ind w:left="1276" w:hanging="283"/>
        <w:jc w:val="both"/>
        <w:rPr>
          <w:rFonts w:cstheme="minorHAnsi"/>
          <w:b/>
          <w:bCs/>
        </w:rPr>
      </w:pPr>
      <w:r w:rsidRPr="00043793">
        <w:rPr>
          <w:rFonts w:cstheme="minorHAnsi"/>
        </w:rPr>
        <w:t>Promuovere le energie rinnovabili in conformità della direttiva (U</w:t>
      </w:r>
      <w:r w:rsidR="002A5485">
        <w:rPr>
          <w:rFonts w:cstheme="minorHAnsi"/>
        </w:rPr>
        <w:t>e</w:t>
      </w:r>
      <w:r w:rsidRPr="00043793">
        <w:rPr>
          <w:rFonts w:cstheme="minorHAnsi"/>
        </w:rPr>
        <w:t>) 2018/2001, compresi i criteri di sostenibilità ivi stabiliti</w:t>
      </w:r>
    </w:p>
    <w:p w14:paraId="65C995BE" w14:textId="77777777" w:rsidR="00043793" w:rsidRPr="00043793" w:rsidRDefault="00043793" w:rsidP="00D12A8B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ind w:left="1276" w:hanging="283"/>
        <w:jc w:val="both"/>
        <w:rPr>
          <w:rFonts w:cstheme="minorHAnsi"/>
          <w:b/>
          <w:bCs/>
        </w:rPr>
      </w:pPr>
      <w:r w:rsidRPr="00043793">
        <w:rPr>
          <w:rFonts w:cstheme="minorHAnsi"/>
        </w:rPr>
        <w:t>Promuovere l'adattamento ai cambiamenti climatici, la prevenzione dei rischi di catastrofe e la resilienza, prendendo in considerazione approcci ecosistemici</w:t>
      </w:r>
    </w:p>
    <w:p w14:paraId="01827B96" w14:textId="77777777" w:rsidR="00043793" w:rsidRPr="00043793" w:rsidRDefault="00043793" w:rsidP="00D12A8B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ind w:left="1276" w:hanging="283"/>
        <w:jc w:val="both"/>
        <w:rPr>
          <w:rFonts w:cstheme="minorHAnsi"/>
          <w:b/>
          <w:bCs/>
        </w:rPr>
      </w:pPr>
      <w:r w:rsidRPr="00043793">
        <w:rPr>
          <w:rFonts w:cstheme="minorHAnsi"/>
        </w:rPr>
        <w:t xml:space="preserve">Promuovere la transizione verso un'economia circolare ed efficiente sotto il profilo delle risorse </w:t>
      </w:r>
    </w:p>
    <w:p w14:paraId="19770E16" w14:textId="77777777" w:rsidR="00043793" w:rsidRPr="00043793" w:rsidRDefault="00043793" w:rsidP="00D12A8B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ind w:left="1276" w:hanging="283"/>
        <w:jc w:val="both"/>
        <w:rPr>
          <w:rFonts w:cstheme="minorHAnsi"/>
          <w:b/>
          <w:bCs/>
        </w:rPr>
      </w:pPr>
      <w:r w:rsidRPr="00043793">
        <w:rPr>
          <w:rFonts w:cstheme="minorHAnsi"/>
        </w:rPr>
        <w:t>Rafforzare la protezione e la preservazione della natura, la biodiversità e le infrastrutture verdi, anche nelle aree urbane, e ridurre tutte le forme di inquinamento</w:t>
      </w:r>
    </w:p>
    <w:p w14:paraId="7719774C" w14:textId="234611E4" w:rsidR="00043793" w:rsidRPr="00F35AF5" w:rsidRDefault="00043793" w:rsidP="00D12A8B">
      <w:pPr>
        <w:pStyle w:val="Paragrafoelenco"/>
        <w:numPr>
          <w:ilvl w:val="0"/>
          <w:numId w:val="3"/>
        </w:numPr>
        <w:spacing w:before="100" w:beforeAutospacing="1" w:after="100" w:afterAutospacing="1"/>
        <w:jc w:val="both"/>
        <w:rPr>
          <w:rFonts w:cstheme="minorHAnsi"/>
        </w:rPr>
      </w:pPr>
      <w:r w:rsidRPr="00F35AF5">
        <w:rPr>
          <w:rFonts w:cstheme="minorHAnsi"/>
          <w:b/>
          <w:bCs/>
        </w:rPr>
        <w:t>Mobilità sostenibile e qualità dell’aria</w:t>
      </w:r>
      <w:r w:rsidRPr="00F35AF5">
        <w:rPr>
          <w:rFonts w:cstheme="minorHAnsi"/>
        </w:rPr>
        <w:t>:</w:t>
      </w:r>
    </w:p>
    <w:p w14:paraId="27028663" w14:textId="0A692955" w:rsidR="00043793" w:rsidRPr="00043793" w:rsidRDefault="00043793" w:rsidP="00D12A8B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ind w:left="1276" w:hanging="283"/>
        <w:jc w:val="both"/>
        <w:rPr>
          <w:rFonts w:cstheme="minorHAnsi"/>
          <w:b/>
          <w:bCs/>
        </w:rPr>
      </w:pPr>
      <w:r w:rsidRPr="00043793">
        <w:rPr>
          <w:rFonts w:cstheme="minorHAnsi"/>
        </w:rPr>
        <w:t>Promuovere la mobilità urbana multimodale sostenibile quale parte della transizione verso un'economia a zero emissioni nette di carbonio</w:t>
      </w:r>
      <w:r w:rsidR="002B0A4B">
        <w:rPr>
          <w:rFonts w:cstheme="minorHAnsi"/>
        </w:rPr>
        <w:t>, in accompagnamento all’eccezionale sforzo delle programmazioni nazionali sulla mobilità sostenibile ed il trasporto pubblico locale</w:t>
      </w:r>
    </w:p>
    <w:p w14:paraId="26EA4D79" w14:textId="77777777" w:rsidR="00043793" w:rsidRPr="00043793" w:rsidRDefault="00043793" w:rsidP="00D12A8B">
      <w:pPr>
        <w:pStyle w:val="Paragrafoelenco"/>
        <w:spacing w:before="100" w:beforeAutospacing="1" w:after="100" w:afterAutospacing="1" w:line="240" w:lineRule="auto"/>
        <w:jc w:val="both"/>
        <w:rPr>
          <w:rFonts w:cstheme="minorHAnsi"/>
          <w:b/>
          <w:bCs/>
        </w:rPr>
      </w:pPr>
    </w:p>
    <w:p w14:paraId="05AAD5B4" w14:textId="1CC2B912" w:rsidR="00043793" w:rsidRPr="00043793" w:rsidRDefault="00043793" w:rsidP="00D12A8B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043793">
        <w:rPr>
          <w:rFonts w:cstheme="minorHAnsi"/>
          <w:b/>
          <w:bCs/>
        </w:rPr>
        <w:t>Attrattività, coesione e sviluppo territoriale</w:t>
      </w:r>
      <w:r w:rsidRPr="00043793">
        <w:rPr>
          <w:rFonts w:cstheme="minorHAnsi"/>
        </w:rPr>
        <w:t xml:space="preserve">: </w:t>
      </w:r>
    </w:p>
    <w:p w14:paraId="05D51D75" w14:textId="77777777" w:rsidR="00043793" w:rsidRPr="00043793" w:rsidRDefault="00043793" w:rsidP="00D12A8B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ind w:left="1276" w:hanging="283"/>
        <w:jc w:val="both"/>
        <w:rPr>
          <w:rFonts w:cstheme="minorHAnsi"/>
          <w:b/>
          <w:bCs/>
        </w:rPr>
      </w:pPr>
      <w:r w:rsidRPr="00043793">
        <w:rPr>
          <w:rFonts w:cstheme="minorHAnsi"/>
        </w:rPr>
        <w:t>Promuovere lo sviluppo sociale, economico e ambientale integrato e inclusivo, la cultura, il patrimonio naturale, il turismo sostenibile e la sicurezza nelle aree urbane</w:t>
      </w:r>
    </w:p>
    <w:p w14:paraId="5BD7B46B" w14:textId="403166EA" w:rsidR="00043793" w:rsidRPr="00043793" w:rsidRDefault="00043793" w:rsidP="00D12A8B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ind w:left="1276" w:hanging="283"/>
        <w:jc w:val="both"/>
        <w:rPr>
          <w:rFonts w:cstheme="minorHAnsi"/>
          <w:b/>
          <w:bCs/>
        </w:rPr>
      </w:pPr>
      <w:r w:rsidRPr="00043793">
        <w:rPr>
          <w:rFonts w:cstheme="minorHAnsi"/>
        </w:rPr>
        <w:t xml:space="preserve">Promuovere lo sviluppo sociale, economico e ambientale integrato e inclusivo a livello locale, la cultura, il patrimonio naturale, il turismo sostenibile e la sicurezza nelle aree diverse da quelle urbane (Aree Interne) </w:t>
      </w:r>
    </w:p>
    <w:p w14:paraId="7D315F6F" w14:textId="77777777" w:rsidR="00043793" w:rsidRPr="00043793" w:rsidRDefault="00043793" w:rsidP="00D12A8B">
      <w:pPr>
        <w:pStyle w:val="Paragrafoelenco"/>
        <w:spacing w:before="100" w:beforeAutospacing="1" w:after="100" w:afterAutospacing="1" w:line="240" w:lineRule="auto"/>
        <w:ind w:left="1276"/>
        <w:jc w:val="both"/>
        <w:rPr>
          <w:rFonts w:cstheme="minorHAnsi"/>
          <w:b/>
          <w:bCs/>
        </w:rPr>
      </w:pPr>
    </w:p>
    <w:p w14:paraId="6A271B1C" w14:textId="0F903DC0" w:rsidR="00043793" w:rsidRPr="00D12A8B" w:rsidRDefault="002A5485" w:rsidP="00D12A8B">
      <w:pPr>
        <w:spacing w:before="100" w:beforeAutospacing="1" w:after="100" w:afterAutospacing="1"/>
        <w:jc w:val="both"/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</w:pPr>
      <w:bookmarkStart w:id="0" w:name="_Hlk88117923"/>
      <w:r w:rsidRPr="00D12A8B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 xml:space="preserve">A queste priorità si aggiunge </w:t>
      </w:r>
      <w:r w:rsidRPr="00D12A8B">
        <w:rPr>
          <w:rFonts w:asciiTheme="minorHAnsi" w:hAnsiTheme="minorHAnsi" w:cstheme="minorHAnsi"/>
          <w:b/>
          <w:bCs/>
          <w:iCs/>
          <w:noProof/>
          <w:color w:val="000000" w:themeColor="text1"/>
          <w:sz w:val="22"/>
          <w:szCs w:val="22"/>
        </w:rPr>
        <w:t>l’</w:t>
      </w:r>
      <w:r w:rsidR="00043793" w:rsidRPr="00D12A8B">
        <w:rPr>
          <w:rFonts w:asciiTheme="minorHAnsi" w:hAnsiTheme="minorHAnsi" w:cstheme="minorHAnsi"/>
          <w:b/>
          <w:bCs/>
          <w:iCs/>
          <w:noProof/>
          <w:color w:val="000000" w:themeColor="text1"/>
          <w:sz w:val="22"/>
          <w:szCs w:val="22"/>
        </w:rPr>
        <w:t>Assistenza tecnica</w:t>
      </w:r>
      <w:r w:rsidR="00043793" w:rsidRPr="00D12A8B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 xml:space="preserve"> </w:t>
      </w:r>
      <w:r w:rsidRPr="00D12A8B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>(</w:t>
      </w:r>
      <w:r w:rsidR="00043793" w:rsidRPr="00D12A8B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>analisi, monitoraggio, valutazione, comunicazione e gestione programma</w:t>
      </w:r>
      <w:r w:rsidRPr="00D12A8B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>).</w:t>
      </w:r>
      <w:r w:rsidR="00043793" w:rsidRPr="00D12A8B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 xml:space="preserve"> </w:t>
      </w:r>
    </w:p>
    <w:bookmarkEnd w:id="0"/>
    <w:p w14:paraId="57C33011" w14:textId="58ECE7A2" w:rsidR="00043793" w:rsidRPr="00043793" w:rsidRDefault="00043793" w:rsidP="00D12A8B">
      <w:pPr>
        <w:spacing w:before="100" w:beforeAutospacing="1" w:after="100" w:afterAutospacing="1"/>
        <w:jc w:val="both"/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</w:pPr>
      <w:r w:rsidRPr="00043793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lastRenderedPageBreak/>
        <w:t xml:space="preserve">Le azioni tengono conto delle sfide poste dalla S3 regionale e dei sistemi di specialiizzazione produttiva della nostra regione, dando spazio allo sviluppo di una economia basata su ricerca, innovazione, accesso alle nuove soluzioni digitali per le imprese, la pubblica  ammnistrazione e per i cittadini, </w:t>
      </w:r>
      <w:r w:rsidR="003965A4" w:rsidRPr="006720DA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 xml:space="preserve">la </w:t>
      </w:r>
      <w:r w:rsidRPr="006720DA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>qualificazione</w:t>
      </w:r>
      <w:r w:rsidR="003965A4" w:rsidRPr="006720DA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 xml:space="preserve"> green del sistema produttivo e </w:t>
      </w:r>
      <w:r w:rsidRPr="006720DA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>d</w:t>
      </w:r>
      <w:r w:rsidR="003965A4" w:rsidRPr="006720DA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>e</w:t>
      </w:r>
      <w:r w:rsidRPr="006720DA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>i contesti  urbani</w:t>
      </w:r>
      <w:r w:rsidR="00344ADD" w:rsidRPr="006720DA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 xml:space="preserve">, la </w:t>
      </w:r>
      <w:r w:rsidRPr="006720DA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>riqualificazio</w:t>
      </w:r>
      <w:r w:rsidR="00CF1B97" w:rsidRPr="006720DA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>ne</w:t>
      </w:r>
      <w:r w:rsidRPr="006720DA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 xml:space="preserve"> degli spazi</w:t>
      </w:r>
      <w:r w:rsidRPr="00043793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 xml:space="preserve"> per l’attrattività e la fruibilità delle città  e dei territori.</w:t>
      </w:r>
    </w:p>
    <w:p w14:paraId="7617E333" w14:textId="14437D23" w:rsidR="00043793" w:rsidRPr="00043793" w:rsidRDefault="00043793" w:rsidP="00D12A8B">
      <w:pPr>
        <w:spacing w:before="100" w:beforeAutospacing="1" w:after="100" w:afterAutospacing="1"/>
        <w:jc w:val="both"/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</w:pPr>
      <w:r w:rsidRPr="00043793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>Il programma supera l’obiettivo europeo di dedicare almeno il 30% delle risorse alla lotta al cambiamento climatico, orientando le attività previste in modo sia dedicato che  orizzontale alle soluzioni e agli intervento per un’economia verde, sostenibile  e resiliente.</w:t>
      </w:r>
    </w:p>
    <w:p w14:paraId="2C51D4AD" w14:textId="7C245A4A" w:rsidR="00043793" w:rsidRPr="00043793" w:rsidRDefault="00043793" w:rsidP="00D12A8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043793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>Esso inoltre tiene conto delle ingenti risorse previste a livello nazionale in particolare per la mobilità sostenibile  e per le grandi  infrastrutture energetiche,  ambientali, della ricerca che consentiranno importanti ricadute sul territorio regionale.</w:t>
      </w:r>
    </w:p>
    <w:sectPr w:rsidR="00043793" w:rsidRPr="00043793" w:rsidSect="00F35AF5"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B7601"/>
    <w:multiLevelType w:val="hybridMultilevel"/>
    <w:tmpl w:val="B4383C8E"/>
    <w:lvl w:ilvl="0" w:tplc="D94E460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67279"/>
    <w:multiLevelType w:val="hybridMultilevel"/>
    <w:tmpl w:val="9E8E4B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0DD8"/>
    <w:multiLevelType w:val="hybridMultilevel"/>
    <w:tmpl w:val="EF24D8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44A21"/>
    <w:multiLevelType w:val="hybridMultilevel"/>
    <w:tmpl w:val="2D9AD6BA"/>
    <w:lvl w:ilvl="0" w:tplc="2C92538A">
      <w:start w:val="1"/>
      <w:numFmt w:val="bullet"/>
      <w:lvlText w:val="-"/>
      <w:lvlJc w:val="left"/>
      <w:pPr>
        <w:ind w:left="720" w:hanging="360"/>
      </w:pPr>
      <w:rPr>
        <w:rFonts w:ascii="Raleway" w:eastAsia="Times New Roman" w:hAnsi="Raleway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D7F1C"/>
    <w:multiLevelType w:val="hybridMultilevel"/>
    <w:tmpl w:val="EBA60214"/>
    <w:lvl w:ilvl="0" w:tplc="D94E460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93"/>
    <w:rsid w:val="00043793"/>
    <w:rsid w:val="000968DA"/>
    <w:rsid w:val="002A5485"/>
    <w:rsid w:val="002B0A4B"/>
    <w:rsid w:val="00344ADD"/>
    <w:rsid w:val="003965A4"/>
    <w:rsid w:val="00594CFC"/>
    <w:rsid w:val="00604A63"/>
    <w:rsid w:val="006720DA"/>
    <w:rsid w:val="009A2B09"/>
    <w:rsid w:val="00CF1B97"/>
    <w:rsid w:val="00D12A8B"/>
    <w:rsid w:val="00F13FB0"/>
    <w:rsid w:val="00F3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C9F6"/>
  <w15:chartTrackingRefBased/>
  <w15:docId w15:val="{AF8BD473-BE7F-4A06-9FF3-452F4BE1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3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0437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qFormat/>
    <w:locked/>
    <w:rsid w:val="00043793"/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Boselli Gianni</dc:creator>
  <cp:keywords/>
  <dc:description/>
  <cp:lastModifiedBy>Masala Giovanni</cp:lastModifiedBy>
  <cp:revision>4</cp:revision>
  <dcterms:created xsi:type="dcterms:W3CDTF">2021-11-18T15:30:00Z</dcterms:created>
  <dcterms:modified xsi:type="dcterms:W3CDTF">2021-11-18T15:48:00Z</dcterms:modified>
</cp:coreProperties>
</file>