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2046" w14:textId="77777777" w:rsidR="001103CE" w:rsidRPr="00A60E82" w:rsidRDefault="001103CE" w:rsidP="001103CE">
      <w:pPr>
        <w:tabs>
          <w:tab w:val="left" w:pos="6930"/>
        </w:tabs>
        <w:rPr>
          <w:b/>
          <w:bCs/>
          <w:color w:val="000000" w:themeColor="text1"/>
        </w:rPr>
      </w:pPr>
      <w:r w:rsidRPr="00A60E82">
        <w:rPr>
          <w:b/>
          <w:bCs/>
          <w:color w:val="000000" w:themeColor="text1"/>
        </w:rPr>
        <w:t>Scheda allegata / I percorsi di Alta formazione in Emilia-Romagna</w:t>
      </w:r>
    </w:p>
    <w:p w14:paraId="61220BF2" w14:textId="77777777" w:rsidR="001103CE" w:rsidRPr="00A60E82" w:rsidRDefault="001103CE" w:rsidP="001103CE">
      <w:pPr>
        <w:tabs>
          <w:tab w:val="left" w:pos="6930"/>
        </w:tabs>
        <w:rPr>
          <w:color w:val="000000" w:themeColor="text1"/>
        </w:rPr>
      </w:pPr>
      <w:r w:rsidRPr="00A60E82">
        <w:rPr>
          <w:b/>
          <w:bCs/>
          <w:color w:val="000000" w:themeColor="text1"/>
        </w:rPr>
        <w:t xml:space="preserve">“The City School: Sperimentare la città delle persone 4.0. Il progetto urbano sostenibile della mobilità autonoma e della smart </w:t>
      </w:r>
      <w:proofErr w:type="spellStart"/>
      <w:r w:rsidRPr="00A60E82">
        <w:rPr>
          <w:b/>
          <w:bCs/>
          <w:color w:val="000000" w:themeColor="text1"/>
        </w:rPr>
        <w:t>grid</w:t>
      </w:r>
      <w:proofErr w:type="spellEnd"/>
      <w:r w:rsidRPr="00A60E82">
        <w:rPr>
          <w:b/>
          <w:bCs/>
          <w:color w:val="000000" w:themeColor="text1"/>
        </w:rPr>
        <w:t xml:space="preserve"> in Emilia-Romagna”</w:t>
      </w:r>
      <w:r w:rsidRPr="00A60E82">
        <w:rPr>
          <w:color w:val="000000" w:themeColor="text1"/>
        </w:rPr>
        <w:t xml:space="preserve"> è il percorso di alta formazione dell’</w:t>
      </w:r>
      <w:r w:rsidRPr="00A60E82">
        <w:rPr>
          <w:b/>
          <w:bCs/>
          <w:color w:val="000000" w:themeColor="text1"/>
        </w:rPr>
        <w:t>Università di Parma</w:t>
      </w:r>
      <w:r w:rsidRPr="00A60E82">
        <w:rPr>
          <w:color w:val="000000" w:themeColor="text1"/>
        </w:rPr>
        <w:t xml:space="preserve">, in collaborazione con </w:t>
      </w:r>
      <w:proofErr w:type="spellStart"/>
      <w:r w:rsidRPr="00A60E82">
        <w:rPr>
          <w:color w:val="000000" w:themeColor="text1"/>
        </w:rPr>
        <w:t>UniBo</w:t>
      </w:r>
      <w:proofErr w:type="spellEnd"/>
      <w:r w:rsidRPr="00A60E82">
        <w:rPr>
          <w:color w:val="000000" w:themeColor="text1"/>
        </w:rPr>
        <w:t xml:space="preserve">, </w:t>
      </w:r>
      <w:proofErr w:type="spellStart"/>
      <w:r w:rsidRPr="00A60E82">
        <w:rPr>
          <w:color w:val="000000" w:themeColor="text1"/>
        </w:rPr>
        <w:t>UniMoRe</w:t>
      </w:r>
      <w:proofErr w:type="spellEnd"/>
      <w:r w:rsidRPr="00A60E82">
        <w:rPr>
          <w:color w:val="000000" w:themeColor="text1"/>
        </w:rPr>
        <w:t xml:space="preserve"> e </w:t>
      </w:r>
      <w:proofErr w:type="spellStart"/>
      <w:r w:rsidRPr="00A60E82">
        <w:rPr>
          <w:color w:val="000000" w:themeColor="text1"/>
        </w:rPr>
        <w:t>UniFe</w:t>
      </w:r>
      <w:proofErr w:type="spellEnd"/>
      <w:r w:rsidRPr="00A60E82">
        <w:rPr>
          <w:color w:val="000000" w:themeColor="text1"/>
        </w:rPr>
        <w:t>, che prova a disegnare l’</w:t>
      </w:r>
      <w:r w:rsidRPr="00A60E82">
        <w:rPr>
          <w:b/>
          <w:bCs/>
          <w:color w:val="000000" w:themeColor="text1"/>
        </w:rPr>
        <w:t>urbanistica del futuro</w:t>
      </w:r>
      <w:r w:rsidRPr="00A60E82">
        <w:rPr>
          <w:color w:val="000000" w:themeColor="text1"/>
        </w:rPr>
        <w:t xml:space="preserve">: si compone di sei interventi tra workshop, master, </w:t>
      </w:r>
      <w:proofErr w:type="spellStart"/>
      <w:r w:rsidRPr="00A60E82">
        <w:rPr>
          <w:color w:val="000000" w:themeColor="text1"/>
        </w:rPr>
        <w:t>winter</w:t>
      </w:r>
      <w:proofErr w:type="spellEnd"/>
      <w:r w:rsidRPr="00A60E82">
        <w:rPr>
          <w:color w:val="000000" w:themeColor="text1"/>
        </w:rPr>
        <w:t xml:space="preserve"> school e laboratori.</w:t>
      </w:r>
    </w:p>
    <w:p w14:paraId="7231400B" w14:textId="77777777" w:rsidR="001103CE" w:rsidRPr="00A60E82" w:rsidRDefault="001103CE" w:rsidP="001103CE">
      <w:pPr>
        <w:tabs>
          <w:tab w:val="left" w:pos="6930"/>
        </w:tabs>
        <w:rPr>
          <w:rFonts w:cstheme="minorHAnsi"/>
          <w:color w:val="000000" w:themeColor="text1"/>
          <w:shd w:val="clear" w:color="auto" w:fill="FFFFFF"/>
        </w:rPr>
      </w:pPr>
      <w:r w:rsidRPr="00A60E82">
        <w:rPr>
          <w:color w:val="000000" w:themeColor="text1"/>
        </w:rPr>
        <w:t xml:space="preserve">La </w:t>
      </w:r>
      <w:r w:rsidRPr="00A60E82">
        <w:rPr>
          <w:b/>
          <w:bCs/>
          <w:color w:val="000000" w:themeColor="text1"/>
        </w:rPr>
        <w:t>Scuola internazionale di alta formazione in NVH per l’Industria 4.0</w:t>
      </w:r>
      <w:r w:rsidRPr="00A60E82">
        <w:rPr>
          <w:color w:val="000000" w:themeColor="text1"/>
        </w:rPr>
        <w:t xml:space="preserve"> dell’</w:t>
      </w:r>
      <w:r w:rsidRPr="00A60E82">
        <w:rPr>
          <w:b/>
          <w:bCs/>
          <w:color w:val="000000" w:themeColor="text1"/>
        </w:rPr>
        <w:t>Università di Ferrara</w:t>
      </w:r>
      <w:r w:rsidRPr="00A60E82">
        <w:rPr>
          <w:color w:val="000000" w:themeColor="text1"/>
        </w:rPr>
        <w:t xml:space="preserve">, in sinergia con gli Atenei di Bologna, Parma e Modena e Reggio Emilia, si occupa con due interventi di fornire le competenze di base e avanzate per valutare </w:t>
      </w:r>
      <w:r w:rsidRPr="00A60E82">
        <w:rPr>
          <w:rFonts w:cstheme="minorHAnsi"/>
          <w:color w:val="000000" w:themeColor="text1"/>
        </w:rPr>
        <w:t>le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 risposte vibrazionali dei veicoli alle diverse condizioni di guida e determinare quindi la 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confortevolezza di un mezzo di trasporto</w:t>
      </w:r>
      <w:r w:rsidRPr="00A60E82">
        <w:rPr>
          <w:rFonts w:cstheme="minorHAnsi"/>
          <w:color w:val="000000" w:themeColor="text1"/>
          <w:shd w:val="clear" w:color="auto" w:fill="FFFFFF"/>
        </w:rPr>
        <w:t>.</w:t>
      </w:r>
    </w:p>
    <w:p w14:paraId="6672CCDF" w14:textId="77777777" w:rsidR="001103CE" w:rsidRPr="00A60E82" w:rsidRDefault="001103CE" w:rsidP="001103CE">
      <w:pPr>
        <w:tabs>
          <w:tab w:val="left" w:pos="6930"/>
        </w:tabs>
        <w:rPr>
          <w:rFonts w:cstheme="minorHAnsi"/>
          <w:color w:val="000000" w:themeColor="text1"/>
          <w:shd w:val="clear" w:color="auto" w:fill="FFFFFF"/>
        </w:rPr>
      </w:pP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“Emilia-Romagna Food Science Advanced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Doctoral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 Training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Programme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”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 è il titolo del percorso di alta formazione dell’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Università di Parma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, suddiviso in otto interventi di cui sette dottorati di ricerca e promosso insieme a </w:t>
      </w:r>
      <w:proofErr w:type="spellStart"/>
      <w:r w:rsidRPr="00A60E82">
        <w:rPr>
          <w:rFonts w:cstheme="minorHAnsi"/>
          <w:color w:val="000000" w:themeColor="text1"/>
          <w:shd w:val="clear" w:color="auto" w:fill="FFFFFF"/>
        </w:rPr>
        <w:t>UniBo</w:t>
      </w:r>
      <w:proofErr w:type="spellEnd"/>
      <w:r w:rsidRPr="00A60E82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A60E82">
        <w:rPr>
          <w:rFonts w:cstheme="minorHAnsi"/>
          <w:color w:val="000000" w:themeColor="text1"/>
          <w:shd w:val="clear" w:color="auto" w:fill="FFFFFF"/>
        </w:rPr>
        <w:t>UniMoRE</w:t>
      </w:r>
      <w:proofErr w:type="spellEnd"/>
      <w:r w:rsidRPr="00A60E82">
        <w:rPr>
          <w:rFonts w:cstheme="minorHAnsi"/>
          <w:color w:val="000000" w:themeColor="text1"/>
          <w:shd w:val="clear" w:color="auto" w:fill="FFFFFF"/>
        </w:rPr>
        <w:t xml:space="preserve"> e Università Cattolica, dedicato alla sostenibilità e alla tracciabilità nel settore agroalimentare.</w:t>
      </w:r>
    </w:p>
    <w:p w14:paraId="5D2A6FFC" w14:textId="77777777" w:rsidR="001103CE" w:rsidRPr="00A60E82" w:rsidRDefault="001103CE" w:rsidP="001103CE">
      <w:pPr>
        <w:tabs>
          <w:tab w:val="left" w:pos="6930"/>
        </w:tabs>
        <w:rPr>
          <w:rFonts w:cstheme="minorHAnsi"/>
          <w:color w:val="000000" w:themeColor="text1"/>
          <w:shd w:val="clear" w:color="auto" w:fill="FFFFFF"/>
        </w:rPr>
      </w:pPr>
      <w:r w:rsidRPr="00A60E82">
        <w:rPr>
          <w:rFonts w:cstheme="minorHAnsi"/>
          <w:color w:val="000000" w:themeColor="text1"/>
          <w:shd w:val="clear" w:color="auto" w:fill="FFFFFF"/>
        </w:rPr>
        <w:t xml:space="preserve">Si articolare in due interventi la 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Scuola di Alta Formazione in Ricerca e Sviluppo del Farmaco </w:t>
      </w:r>
      <w:r w:rsidRPr="00A60E82">
        <w:rPr>
          <w:rFonts w:cstheme="minorHAnsi"/>
          <w:color w:val="000000" w:themeColor="text1"/>
          <w:shd w:val="clear" w:color="auto" w:fill="FFFFFF"/>
        </w:rPr>
        <w:t>dell’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Università di Parma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 in collaborazione con Bologna, Ferrara e Modena e Reggio Emilia.</w:t>
      </w:r>
    </w:p>
    <w:p w14:paraId="401702BE" w14:textId="77777777" w:rsidR="001103CE" w:rsidRPr="00A60E82" w:rsidRDefault="001103CE" w:rsidP="001103CE">
      <w:pPr>
        <w:tabs>
          <w:tab w:val="left" w:pos="6930"/>
        </w:tabs>
        <w:rPr>
          <w:rFonts w:cstheme="minorHAnsi"/>
          <w:color w:val="000000" w:themeColor="text1"/>
          <w:shd w:val="clear" w:color="auto" w:fill="FFFFFF"/>
        </w:rPr>
      </w:pPr>
      <w:r w:rsidRPr="00A60E82">
        <w:rPr>
          <w:rFonts w:cstheme="minorHAnsi"/>
          <w:color w:val="000000" w:themeColor="text1"/>
          <w:shd w:val="clear" w:color="auto" w:fill="FFFFFF"/>
        </w:rPr>
        <w:t>“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Le sfide del Packaging per l’economia circolare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” è il tema della </w:t>
      </w:r>
      <w:proofErr w:type="spellStart"/>
      <w:r w:rsidRPr="00A60E82">
        <w:rPr>
          <w:rFonts w:cstheme="minorHAnsi"/>
          <w:color w:val="000000" w:themeColor="text1"/>
          <w:shd w:val="clear" w:color="auto" w:fill="FFFFFF"/>
        </w:rPr>
        <w:t>summer</w:t>
      </w:r>
      <w:proofErr w:type="spellEnd"/>
      <w:r w:rsidRPr="00A60E82">
        <w:rPr>
          <w:rFonts w:cstheme="minorHAnsi"/>
          <w:color w:val="000000" w:themeColor="text1"/>
          <w:shd w:val="clear" w:color="auto" w:fill="FFFFFF"/>
        </w:rPr>
        <w:t xml:space="preserve"> school al centro dell’omonimo percorso di Alta formazione dell’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Università di Parma 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in collaborazione con </w:t>
      </w:r>
      <w:proofErr w:type="spellStart"/>
      <w:r w:rsidRPr="00A60E82">
        <w:rPr>
          <w:rFonts w:cstheme="minorHAnsi"/>
          <w:color w:val="000000" w:themeColor="text1"/>
          <w:shd w:val="clear" w:color="auto" w:fill="FFFFFF"/>
        </w:rPr>
        <w:t>Unibo</w:t>
      </w:r>
      <w:proofErr w:type="spellEnd"/>
      <w:r w:rsidRPr="00A60E82">
        <w:rPr>
          <w:rFonts w:cstheme="minorHAnsi"/>
          <w:color w:val="000000" w:themeColor="text1"/>
          <w:shd w:val="clear" w:color="auto" w:fill="FFFFFF"/>
        </w:rPr>
        <w:t xml:space="preserve"> e </w:t>
      </w:r>
      <w:proofErr w:type="spellStart"/>
      <w:r w:rsidRPr="00A60E82">
        <w:rPr>
          <w:rFonts w:cstheme="minorHAnsi"/>
          <w:color w:val="000000" w:themeColor="text1"/>
          <w:shd w:val="clear" w:color="auto" w:fill="FFFFFF"/>
        </w:rPr>
        <w:t>UniMoRe</w:t>
      </w:r>
      <w:proofErr w:type="spellEnd"/>
      <w:r w:rsidRPr="00A60E82">
        <w:rPr>
          <w:rFonts w:cstheme="minorHAnsi"/>
          <w:color w:val="000000" w:themeColor="text1"/>
          <w:shd w:val="clear" w:color="auto" w:fill="FFFFFF"/>
        </w:rPr>
        <w:t xml:space="preserve">. </w:t>
      </w:r>
    </w:p>
    <w:p w14:paraId="4DD117F4" w14:textId="77777777" w:rsidR="001103CE" w:rsidRPr="00A60E82" w:rsidRDefault="001103CE" w:rsidP="001103CE">
      <w:pPr>
        <w:tabs>
          <w:tab w:val="left" w:pos="6930"/>
        </w:tabs>
        <w:rPr>
          <w:rFonts w:cstheme="minorHAnsi"/>
          <w:b/>
          <w:bCs/>
          <w:color w:val="000000" w:themeColor="text1"/>
          <w:shd w:val="clear" w:color="auto" w:fill="FFFFFF"/>
        </w:rPr>
      </w:pPr>
      <w:r w:rsidRPr="00A60E82">
        <w:rPr>
          <w:rFonts w:cstheme="minorHAnsi"/>
          <w:color w:val="000000" w:themeColor="text1"/>
          <w:shd w:val="clear" w:color="auto" w:fill="FFFFFF"/>
        </w:rPr>
        <w:t>È dedicato all’economia circolare il percorso “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Ceis –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Circular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 economy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innovation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 &amp; skills</w:t>
      </w:r>
      <w:r w:rsidRPr="00A60E82">
        <w:rPr>
          <w:rFonts w:cstheme="minorHAnsi"/>
          <w:color w:val="000000" w:themeColor="text1"/>
          <w:shd w:val="clear" w:color="auto" w:fill="FFFFFF"/>
        </w:rPr>
        <w:t>” dell’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Università di Ferrara</w:t>
      </w:r>
      <w:r w:rsidRPr="00A60E82">
        <w:rPr>
          <w:rFonts w:cstheme="minorHAnsi"/>
          <w:color w:val="000000" w:themeColor="text1"/>
          <w:shd w:val="clear" w:color="auto" w:fill="FFFFFF"/>
        </w:rPr>
        <w:t>: due interventi, tra cui un dottorato di ricerca dedicato al project management dell’ecosostenibilità.</w:t>
      </w:r>
    </w:p>
    <w:p w14:paraId="6990B8D1" w14:textId="77777777" w:rsidR="001103CE" w:rsidRPr="00A60E82" w:rsidRDefault="001103CE" w:rsidP="001103CE">
      <w:pPr>
        <w:tabs>
          <w:tab w:val="left" w:pos="6930"/>
        </w:tabs>
        <w:rPr>
          <w:rFonts w:cstheme="minorHAnsi"/>
          <w:color w:val="000000" w:themeColor="text1"/>
          <w:shd w:val="clear" w:color="auto" w:fill="FFFFFF"/>
        </w:rPr>
      </w:pP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“GE&amp;PA. Gender Equality &amp; Public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Administ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ration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”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 è un percorso di Alta formazione per l’eguaglianza di genere nella pubblica Amministrazione e nei territori proposto dall’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Università degli studi di Modena e Reggio Emilia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 insieme all’Università Cattolica: comprende quattro interventi, tra cui una </w:t>
      </w:r>
      <w:proofErr w:type="spellStart"/>
      <w:r w:rsidRPr="00A60E82">
        <w:rPr>
          <w:rFonts w:cstheme="minorHAnsi"/>
          <w:color w:val="000000" w:themeColor="text1"/>
          <w:shd w:val="clear" w:color="auto" w:fill="FFFFFF"/>
        </w:rPr>
        <w:t>winter</w:t>
      </w:r>
      <w:proofErr w:type="spellEnd"/>
      <w:r w:rsidRPr="00A60E82">
        <w:rPr>
          <w:rFonts w:cstheme="minorHAnsi"/>
          <w:color w:val="000000" w:themeColor="text1"/>
          <w:shd w:val="clear" w:color="auto" w:fill="FFFFFF"/>
        </w:rPr>
        <w:t xml:space="preserve"> school, un ciclo di seminari e un corso di perfezionamento. </w:t>
      </w:r>
    </w:p>
    <w:p w14:paraId="700F0735" w14:textId="77777777" w:rsidR="001103CE" w:rsidRPr="00A60E82" w:rsidRDefault="001103CE" w:rsidP="001103CE">
      <w:pPr>
        <w:tabs>
          <w:tab w:val="left" w:pos="6930"/>
        </w:tabs>
        <w:rPr>
          <w:rFonts w:cstheme="minorHAnsi"/>
          <w:color w:val="000000" w:themeColor="text1"/>
          <w:shd w:val="clear" w:color="auto" w:fill="FFFFFF"/>
        </w:rPr>
      </w:pPr>
      <w:r w:rsidRPr="00A60E82">
        <w:rPr>
          <w:rFonts w:cstheme="minorHAnsi"/>
          <w:color w:val="000000" w:themeColor="text1"/>
          <w:shd w:val="clear" w:color="auto" w:fill="FFFFFF"/>
        </w:rPr>
        <w:t>Sempre l’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Università di Modena e Reggio Emilia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 propone 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“DHIALOGUE - Digital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Humanities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”</w:t>
      </w:r>
      <w:r w:rsidRPr="00A60E82">
        <w:rPr>
          <w:rFonts w:cstheme="minorHAnsi"/>
          <w:color w:val="000000" w:themeColor="text1"/>
          <w:shd w:val="clear" w:color="auto" w:fill="FFFFFF"/>
        </w:rPr>
        <w:t>, un percorso di Alta informazione in due interventi sulla comunicazione digitale per le imprese culturali.</w:t>
      </w:r>
    </w:p>
    <w:p w14:paraId="0B9481EE" w14:textId="77777777" w:rsidR="001103CE" w:rsidRPr="00A60E82" w:rsidRDefault="001103CE" w:rsidP="001103CE">
      <w:pPr>
        <w:tabs>
          <w:tab w:val="left" w:pos="6930"/>
        </w:tabs>
        <w:rPr>
          <w:rFonts w:cstheme="minorHAnsi"/>
          <w:color w:val="000000" w:themeColor="text1"/>
          <w:shd w:val="clear" w:color="auto" w:fill="FFFFFF"/>
        </w:rPr>
      </w:pP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“DIGITARCH - Digital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collection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 curator for </w:t>
      </w:r>
      <w:proofErr w:type="spellStart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Archeology</w:t>
      </w:r>
      <w:proofErr w:type="spellEnd"/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 xml:space="preserve">” </w:t>
      </w:r>
      <w:r w:rsidRPr="00A60E82">
        <w:rPr>
          <w:rFonts w:cstheme="minorHAnsi"/>
          <w:color w:val="000000" w:themeColor="text1"/>
          <w:shd w:val="clear" w:color="auto" w:fill="FFFFFF"/>
        </w:rPr>
        <w:t>è il percorso dell’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Università di Bologna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 in due iniziative per formare curatori di collezioni digitali per l’archeologia.</w:t>
      </w:r>
    </w:p>
    <w:p w14:paraId="5B493CBC" w14:textId="77777777" w:rsidR="001103CE" w:rsidRPr="00A60E82" w:rsidRDefault="001103CE" w:rsidP="001103CE">
      <w:pPr>
        <w:tabs>
          <w:tab w:val="left" w:pos="6930"/>
        </w:tabs>
        <w:rPr>
          <w:rFonts w:cstheme="minorHAnsi"/>
          <w:color w:val="000000" w:themeColor="text1"/>
          <w:shd w:val="clear" w:color="auto" w:fill="FFFFFF"/>
        </w:rPr>
      </w:pPr>
      <w:r w:rsidRPr="00A60E82">
        <w:rPr>
          <w:rFonts w:cstheme="minorHAnsi"/>
          <w:color w:val="000000" w:themeColor="text1"/>
          <w:shd w:val="clear" w:color="auto" w:fill="FFFFFF"/>
        </w:rPr>
        <w:t xml:space="preserve">Infine, 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“SOLO”</w:t>
      </w:r>
      <w:r w:rsidRPr="00A60E82">
        <w:rPr>
          <w:rFonts w:cstheme="minorHAnsi"/>
          <w:color w:val="000000" w:themeColor="text1"/>
          <w:shd w:val="clear" w:color="auto" w:fill="FFFFFF"/>
        </w:rPr>
        <w:t xml:space="preserve"> è un corso di Alta formazione musicale per strumentisti solisti promosso in due iniziative dall’</w:t>
      </w:r>
      <w:r w:rsidRPr="00A60E82">
        <w:rPr>
          <w:rFonts w:cstheme="minorHAnsi"/>
          <w:b/>
          <w:bCs/>
          <w:color w:val="000000" w:themeColor="text1"/>
          <w:shd w:val="clear" w:color="auto" w:fill="FFFFFF"/>
        </w:rPr>
        <w:t>Università di Bologna</w:t>
      </w:r>
      <w:r w:rsidRPr="00A60E82">
        <w:rPr>
          <w:rFonts w:cstheme="minorHAnsi"/>
          <w:color w:val="000000" w:themeColor="text1"/>
          <w:shd w:val="clear" w:color="auto" w:fill="FFFFFF"/>
        </w:rPr>
        <w:t>. /JF</w:t>
      </w:r>
    </w:p>
    <w:p w14:paraId="34B89D7B" w14:textId="27FA524C" w:rsidR="007A1000" w:rsidRPr="001103CE" w:rsidRDefault="007A1000" w:rsidP="001103CE">
      <w:pPr>
        <w:tabs>
          <w:tab w:val="left" w:pos="6930"/>
        </w:tabs>
        <w:rPr>
          <w:color w:val="000000" w:themeColor="text1"/>
        </w:rPr>
      </w:pPr>
    </w:p>
    <w:sectPr w:rsidR="007A1000" w:rsidRPr="001103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CE"/>
    <w:rsid w:val="001103CE"/>
    <w:rsid w:val="007A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6F9D"/>
  <w15:chartTrackingRefBased/>
  <w15:docId w15:val="{2B0EAA08-B4E6-4146-87A9-75DB5B5A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3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Frenquellucci Jacopo</dc:creator>
  <cp:keywords/>
  <dc:description/>
  <cp:lastModifiedBy>Frenquellucci Jacopo</cp:lastModifiedBy>
  <cp:revision>1</cp:revision>
  <dcterms:created xsi:type="dcterms:W3CDTF">2021-11-08T10:28:00Z</dcterms:created>
  <dcterms:modified xsi:type="dcterms:W3CDTF">2021-11-08T10:28:00Z</dcterms:modified>
</cp:coreProperties>
</file>