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5CC2" w14:textId="77777777" w:rsidR="0048121D" w:rsidRDefault="0048121D" w:rsidP="0048121D">
      <w:pPr>
        <w:spacing w:after="0" w:line="240" w:lineRule="auto"/>
        <w:jc w:val="both"/>
        <w:rPr>
          <w:rFonts w:cstheme="minorHAnsi"/>
          <w:i/>
          <w:iCs/>
          <w:sz w:val="24"/>
          <w:szCs w:val="24"/>
        </w:rPr>
      </w:pPr>
      <w:r>
        <w:rPr>
          <w:rFonts w:cstheme="minorHAnsi"/>
          <w:i/>
          <w:iCs/>
          <w:sz w:val="24"/>
          <w:szCs w:val="24"/>
        </w:rPr>
        <w:t>ALLEGATO</w:t>
      </w:r>
    </w:p>
    <w:p w14:paraId="3FE8746A" w14:textId="77777777" w:rsidR="0048121D" w:rsidRDefault="0048121D" w:rsidP="0048121D">
      <w:pPr>
        <w:spacing w:after="0" w:line="240" w:lineRule="auto"/>
        <w:jc w:val="both"/>
        <w:rPr>
          <w:rFonts w:cstheme="minorHAnsi"/>
          <w:i/>
          <w:iCs/>
          <w:sz w:val="24"/>
          <w:szCs w:val="24"/>
        </w:rPr>
      </w:pPr>
    </w:p>
    <w:p w14:paraId="53C6DCC0" w14:textId="77777777" w:rsidR="0048121D" w:rsidRDefault="0048121D" w:rsidP="0048121D">
      <w:pPr>
        <w:shd w:val="clear" w:color="auto" w:fill="FFFFFF"/>
        <w:spacing w:after="0" w:line="240" w:lineRule="auto"/>
        <w:jc w:val="both"/>
        <w:rPr>
          <w:rFonts w:cstheme="minorHAnsi"/>
          <w:sz w:val="24"/>
          <w:szCs w:val="24"/>
        </w:rPr>
      </w:pPr>
      <w:r>
        <w:rPr>
          <w:rFonts w:eastAsia="Times New Roman" w:cstheme="minorHAnsi"/>
          <w:color w:val="000000"/>
          <w:spacing w:val="-5"/>
          <w:sz w:val="24"/>
          <w:szCs w:val="24"/>
          <w:shd w:val="clear" w:color="auto" w:fill="FFFFFF"/>
          <w:lang w:eastAsia="it-IT"/>
        </w:rPr>
        <w:t xml:space="preserve">"La prosecuzione di questo importante progetto conferma l'attenzione di tutti i soggetti firmatari alla costante qualificazione dei percorsi di istruzione professionale; qualificazione- ha dichiarato il vice direttore dell'Ufficio Scolastico Regionale per l’Emilia-Romagna, </w:t>
      </w:r>
      <w:r>
        <w:rPr>
          <w:rFonts w:eastAsia="Times New Roman" w:cstheme="minorHAnsi"/>
          <w:b/>
          <w:bCs/>
          <w:color w:val="000000"/>
          <w:spacing w:val="-5"/>
          <w:sz w:val="24"/>
          <w:szCs w:val="24"/>
          <w:shd w:val="clear" w:color="auto" w:fill="FFFFFF"/>
          <w:lang w:eastAsia="it-IT"/>
        </w:rPr>
        <w:t>Bruno Di Palma</w:t>
      </w:r>
      <w:r>
        <w:rPr>
          <w:rFonts w:eastAsia="Times New Roman" w:cstheme="minorHAnsi"/>
          <w:color w:val="000000"/>
          <w:spacing w:val="-5"/>
          <w:sz w:val="24"/>
          <w:szCs w:val="24"/>
          <w:shd w:val="clear" w:color="auto" w:fill="FFFFFF"/>
          <w:lang w:eastAsia="it-IT"/>
        </w:rPr>
        <w:t>- che si realizza sia in termini di nuove metodologie di apprendimento, sia in termini di arricchimento di saperi tecnico-professionali e competenze finalizzate al miglioramento dell'occupabilità degli studenti una volta concluso il percorso di studi. Soprattutto per l'istruzione professionale – aggiunge Bruno Di Palma - stringere alleanze strutturate con i soggetti operanti nel territorio di riferimento per la realizzazione anche dell’offerta formativa curricolare è obiettivo prioritario, sul quale le scuole dell'Emilia-Romagna sono impegnate già da tempo. Peraltro, la necessità di perseguire tale obiettivo è confermata anche dalle indicazioni contenute nel PNRR con riferimento al settore istruzione".</w:t>
      </w:r>
    </w:p>
    <w:p w14:paraId="0F0F8E37" w14:textId="77777777" w:rsidR="0048121D" w:rsidRDefault="0048121D" w:rsidP="0048121D">
      <w:pPr>
        <w:shd w:val="clear" w:color="auto" w:fill="FFFFFF"/>
        <w:spacing w:after="0" w:line="240" w:lineRule="auto"/>
        <w:jc w:val="both"/>
        <w:rPr>
          <w:sz w:val="24"/>
          <w:szCs w:val="24"/>
          <w:lang w:eastAsia="it-IT"/>
        </w:rPr>
      </w:pPr>
    </w:p>
    <w:p w14:paraId="62CF8D00" w14:textId="77777777" w:rsidR="0048121D" w:rsidRDefault="0048121D" w:rsidP="0048121D">
      <w:pPr>
        <w:spacing w:after="0" w:line="240" w:lineRule="auto"/>
        <w:jc w:val="both"/>
        <w:rPr>
          <w:sz w:val="24"/>
          <w:szCs w:val="24"/>
        </w:rPr>
      </w:pPr>
      <w:r>
        <w:rPr>
          <w:sz w:val="24"/>
          <w:szCs w:val="24"/>
        </w:rPr>
        <w:t xml:space="preserve">“Crediamo nell’alleanza tra le Istituzioni così da colmare insieme i bisogni di competenze legati ai saperi più avanzati e alla transizione ecologica e digitale- spiega </w:t>
      </w:r>
      <w:r>
        <w:rPr>
          <w:b/>
          <w:bCs/>
          <w:sz w:val="24"/>
          <w:szCs w:val="24"/>
        </w:rPr>
        <w:t xml:space="preserve">Umberto </w:t>
      </w:r>
      <w:proofErr w:type="spellStart"/>
      <w:r>
        <w:rPr>
          <w:b/>
          <w:bCs/>
          <w:sz w:val="24"/>
          <w:szCs w:val="24"/>
        </w:rPr>
        <w:t>Tossini</w:t>
      </w:r>
      <w:proofErr w:type="spellEnd"/>
      <w:r>
        <w:rPr>
          <w:sz w:val="24"/>
          <w:szCs w:val="24"/>
        </w:rPr>
        <w:t xml:space="preserve">, </w:t>
      </w:r>
      <w:proofErr w:type="spellStart"/>
      <w:r>
        <w:rPr>
          <w:sz w:val="24"/>
          <w:szCs w:val="24"/>
        </w:rPr>
        <w:t>Chief</w:t>
      </w:r>
      <w:proofErr w:type="spellEnd"/>
      <w:r>
        <w:rPr>
          <w:sz w:val="24"/>
          <w:szCs w:val="24"/>
        </w:rPr>
        <w:t xml:space="preserve"> Human Capital </w:t>
      </w:r>
      <w:proofErr w:type="spellStart"/>
      <w:r>
        <w:rPr>
          <w:sz w:val="24"/>
          <w:szCs w:val="24"/>
        </w:rPr>
        <w:t>Officer</w:t>
      </w:r>
      <w:proofErr w:type="spellEnd"/>
      <w:r>
        <w:rPr>
          <w:sz w:val="24"/>
          <w:szCs w:val="24"/>
        </w:rPr>
        <w:t xml:space="preserve"> di Automobili Lamborghini-. La formazione ci aiuta a costruire un Paese basato sull’inclusione e sulle unicità che devono animare la vita sociale ed economica, supportando i giovani a raggiungere una condizione di libertà e di partecipazione. Il nostro supporto al territorio con questo e altri progetti dimostra coi fatti l’impegno per una cittadinanza attiva delle Imprese, così da promuovere l’innovazione sociale accanto a quella tecnologica”.</w:t>
      </w:r>
    </w:p>
    <w:p w14:paraId="4F611B9B" w14:textId="77777777" w:rsidR="0048121D" w:rsidRDefault="0048121D" w:rsidP="0048121D">
      <w:pPr>
        <w:shd w:val="clear" w:color="auto" w:fill="FFFFFF"/>
        <w:spacing w:after="0" w:line="240" w:lineRule="auto"/>
        <w:jc w:val="both"/>
        <w:rPr>
          <w:sz w:val="24"/>
          <w:szCs w:val="24"/>
          <w:lang w:eastAsia="it-IT"/>
        </w:rPr>
      </w:pPr>
    </w:p>
    <w:p w14:paraId="5B6CE4A5" w14:textId="77777777" w:rsidR="0048121D" w:rsidRDefault="0048121D" w:rsidP="0048121D">
      <w:pPr>
        <w:spacing w:after="0" w:line="240" w:lineRule="auto"/>
        <w:jc w:val="both"/>
        <w:rPr>
          <w:rFonts w:cstheme="minorHAnsi"/>
          <w:sz w:val="24"/>
          <w:szCs w:val="24"/>
        </w:rPr>
      </w:pPr>
      <w:r>
        <w:rPr>
          <w:rFonts w:cstheme="minorHAnsi"/>
          <w:sz w:val="24"/>
          <w:szCs w:val="24"/>
        </w:rPr>
        <w:t xml:space="preserve">“Investire nei giovani e promuovere la loro formazione è per noi motivo di orgoglio e soddisfazione- dice </w:t>
      </w:r>
      <w:r>
        <w:rPr>
          <w:rFonts w:cstheme="minorHAnsi"/>
          <w:b/>
          <w:bCs/>
          <w:sz w:val="24"/>
          <w:szCs w:val="24"/>
        </w:rPr>
        <w:t>Raffaella Ponticelli</w:t>
      </w:r>
      <w:r>
        <w:rPr>
          <w:rFonts w:cstheme="minorHAnsi"/>
          <w:sz w:val="24"/>
          <w:szCs w:val="24"/>
        </w:rPr>
        <w:t xml:space="preserve">, HR Director di Ducati Motor Holding-. Percorsi di alternanza scuola-lavoro come il ‘Desi’ non solo rispondono alle esigenze di un mercato in profonda evoluzione ma danno l’opportunità di toccare con mano cosa c’è al di fuori del contesto scolastico, entrando a contatto con i processi, i prodotti e la vita lavorativa lavorative delle diverse realtà aziendali; al contempo permettono di scoprire le proprie passioni, di misurarsi con le proprie aspirazioni e soprattutto di essere protagonisti del proprio avvenire. Per Ducati, il Dual </w:t>
      </w:r>
      <w:proofErr w:type="spellStart"/>
      <w:r>
        <w:rPr>
          <w:rFonts w:cstheme="minorHAnsi"/>
          <w:sz w:val="24"/>
          <w:szCs w:val="24"/>
        </w:rPr>
        <w:t>Education</w:t>
      </w:r>
      <w:proofErr w:type="spellEnd"/>
      <w:r>
        <w:rPr>
          <w:rFonts w:cstheme="minorHAnsi"/>
          <w:sz w:val="24"/>
          <w:szCs w:val="24"/>
        </w:rPr>
        <w:t xml:space="preserve"> System significa proprio questo: affiancare i giovani talenti per disporre le basi del futuro che vogliono costruire, provando a trasmettere loro una prospettiva concreta e attuale del panorama lavorativo e coinvolgendoli attivamente nella realizzazione di esperienze stimolanti e di valore”.</w:t>
      </w:r>
    </w:p>
    <w:p w14:paraId="7B8C77E3" w14:textId="77777777" w:rsidR="0048121D" w:rsidRDefault="0048121D" w:rsidP="0048121D">
      <w:pPr>
        <w:shd w:val="clear" w:color="auto" w:fill="FFFFFF"/>
        <w:spacing w:after="0" w:line="240" w:lineRule="auto"/>
        <w:jc w:val="both"/>
        <w:rPr>
          <w:rFonts w:cstheme="minorHAnsi"/>
          <w:sz w:val="24"/>
          <w:szCs w:val="24"/>
          <w:lang w:eastAsia="it-IT"/>
        </w:rPr>
      </w:pPr>
    </w:p>
    <w:p w14:paraId="56E03986" w14:textId="77777777" w:rsidR="0048121D" w:rsidRDefault="0048121D" w:rsidP="0048121D">
      <w:pPr>
        <w:spacing w:after="0" w:line="240" w:lineRule="auto"/>
        <w:jc w:val="both"/>
        <w:rPr>
          <w:rFonts w:cstheme="minorHAnsi"/>
          <w:i/>
          <w:iCs/>
          <w:sz w:val="24"/>
          <w:szCs w:val="24"/>
        </w:rPr>
      </w:pPr>
    </w:p>
    <w:p w14:paraId="0197044C" w14:textId="77777777" w:rsidR="00B976B1" w:rsidRDefault="00000000"/>
    <w:sectPr w:rsidR="00B976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1D"/>
    <w:rsid w:val="0048121D"/>
    <w:rsid w:val="00C72CFE"/>
    <w:rsid w:val="00D10F0B"/>
    <w:rsid w:val="00DF6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4AFF"/>
  <w15:chartTrackingRefBased/>
  <w15:docId w15:val="{E3DFD1B3-F93B-4D9A-B3C3-D4619AB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121D"/>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2250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Musiani Barbara</cp:lastModifiedBy>
  <cp:revision>1</cp:revision>
  <cp:lastPrinted>2022-08-03T10:42:00Z</cp:lastPrinted>
  <dcterms:created xsi:type="dcterms:W3CDTF">2022-08-03T10:42:00Z</dcterms:created>
  <dcterms:modified xsi:type="dcterms:W3CDTF">2022-08-03T10:51:00Z</dcterms:modified>
</cp:coreProperties>
</file>