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EE04" w14:textId="77777777" w:rsidR="008B7783" w:rsidRPr="008B7783" w:rsidRDefault="008B7783" w:rsidP="008B7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ind w:right="878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B7783"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  <w:t xml:space="preserve">Allegato </w:t>
      </w:r>
    </w:p>
    <w:p w14:paraId="14ECD6A3" w14:textId="77777777" w:rsidR="008B7783" w:rsidRPr="00E159CD" w:rsidRDefault="008B7783" w:rsidP="008B7783">
      <w:p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E159CD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Il bando in sintesi</w:t>
      </w:r>
    </w:p>
    <w:p w14:paraId="5CF2F41E" w14:textId="77777777" w:rsidR="008B7783" w:rsidRDefault="008B7783" w:rsidP="00E96724">
      <w:pPr>
        <w:pStyle w:val="Paragrafoelenco1"/>
        <w:spacing w:before="0" w:after="0"/>
        <w:ind w:left="0"/>
        <w:rPr>
          <w:rStyle w:val="normaltextrun"/>
          <w:rFonts w:ascii="Arial" w:eastAsiaTheme="minorEastAsia" w:hAnsi="Arial" w:cs="Arial"/>
          <w:b/>
          <w:bCs/>
          <w:sz w:val="24"/>
          <w:szCs w:val="24"/>
        </w:rPr>
      </w:pPr>
      <w:r w:rsidRPr="00E159CD">
        <w:rPr>
          <w:rStyle w:val="normaltextrun"/>
          <w:rFonts w:ascii="Arial" w:eastAsiaTheme="minorEastAsia" w:hAnsi="Arial" w:cs="Arial"/>
          <w:b/>
          <w:bCs/>
          <w:sz w:val="24"/>
          <w:szCs w:val="24"/>
        </w:rPr>
        <w:t>Attività di produzione e distribuzione</w:t>
      </w:r>
    </w:p>
    <w:p w14:paraId="6F8C18FC" w14:textId="5CAD6716" w:rsidR="008B7783" w:rsidRDefault="008B7783" w:rsidP="00E96724">
      <w:pPr>
        <w:pStyle w:val="Paragrafoelenco1"/>
        <w:spacing w:before="0" w:after="0"/>
        <w:ind w:left="0"/>
        <w:rPr>
          <w:rStyle w:val="normaltextrun"/>
          <w:rFonts w:ascii="Arial" w:eastAsiaTheme="minorEastAsia" w:hAnsi="Arial" w:cs="Arial"/>
          <w:sz w:val="24"/>
          <w:szCs w:val="24"/>
        </w:rPr>
      </w:pPr>
      <w:r w:rsidRPr="00E159CD">
        <w:rPr>
          <w:rStyle w:val="normaltextrun"/>
          <w:rFonts w:ascii="Arial" w:eastAsiaTheme="minorEastAsia" w:hAnsi="Arial" w:cs="Arial"/>
          <w:sz w:val="24"/>
          <w:szCs w:val="24"/>
        </w:rPr>
        <w:t xml:space="preserve">Per accedere ai contributi, devono essere spettacoli di elevata qualità artistica e culturale, che valorizzino le peculiarità di ciascun genere (danza, musica, teatro, circo contemporaneo e arte di strada, attività multidisciplinari) e le forme di “ibridazione” tra generi e arti. </w:t>
      </w:r>
      <w:r w:rsidRPr="00E159CD">
        <w:rPr>
          <w:rStyle w:val="normaltextrun"/>
          <w:rFonts w:ascii="Arial" w:eastAsiaTheme="minorEastAsia" w:hAnsi="Arial" w:cs="Arial"/>
          <w:sz w:val="24"/>
          <w:szCs w:val="24"/>
        </w:rPr>
        <w:br/>
        <w:t>Ma anche spettacoli che si caratterizzino per l’innovazione, intesa sia come proposta di nuove produzioni che per il profilo artistico, in rapporto ai diversi linguaggi espressivi e al repertorio, e che ne favoriscano la durata, promuovendone le riprese e gli sbocchi nell’industria culturale. Ciò grazie anche alle opportunità offerte dalle nuove tecnologie digitali.</w:t>
      </w:r>
    </w:p>
    <w:p w14:paraId="03589674" w14:textId="77777777" w:rsidR="00E96724" w:rsidRPr="00E159CD" w:rsidRDefault="00E96724" w:rsidP="00E96724">
      <w:pPr>
        <w:pStyle w:val="Paragrafoelenco1"/>
        <w:spacing w:before="0" w:after="0"/>
        <w:ind w:left="0"/>
        <w:rPr>
          <w:rFonts w:ascii="Arial" w:eastAsiaTheme="minorEastAsia" w:hAnsi="Arial" w:cs="Arial"/>
          <w:sz w:val="24"/>
          <w:szCs w:val="24"/>
        </w:rPr>
      </w:pPr>
    </w:p>
    <w:p w14:paraId="424CC18C" w14:textId="77777777" w:rsidR="008B7783" w:rsidRDefault="008B7783" w:rsidP="008B7783">
      <w:pPr>
        <w:pStyle w:val="Paragrafoelenco1"/>
        <w:spacing w:before="0" w:after="0"/>
        <w:ind w:left="0"/>
        <w:rPr>
          <w:rStyle w:val="normaltextrun"/>
          <w:rFonts w:ascii="Arial" w:eastAsiaTheme="minorEastAsia" w:hAnsi="Arial" w:cs="Arial"/>
          <w:sz w:val="24"/>
          <w:szCs w:val="24"/>
        </w:rPr>
      </w:pPr>
      <w:r w:rsidRPr="00E159CD">
        <w:rPr>
          <w:rStyle w:val="normaltextrun"/>
          <w:rFonts w:ascii="Arial" w:eastAsiaTheme="minorEastAsia" w:hAnsi="Arial" w:cs="Arial"/>
          <w:b/>
          <w:bCs/>
          <w:sz w:val="24"/>
          <w:szCs w:val="24"/>
        </w:rPr>
        <w:t>Organizzazione di rassegne e festival</w:t>
      </w:r>
      <w:r w:rsidRPr="00E159CD">
        <w:rPr>
          <w:rStyle w:val="normaltextrun"/>
          <w:rFonts w:ascii="Arial" w:eastAsiaTheme="minorEastAsia" w:hAnsi="Arial" w:cs="Arial"/>
          <w:sz w:val="24"/>
          <w:szCs w:val="24"/>
        </w:rPr>
        <w:t xml:space="preserve"> </w:t>
      </w:r>
    </w:p>
    <w:p w14:paraId="6CA75F93" w14:textId="15A9F17A" w:rsidR="008B7783" w:rsidRPr="00E159CD" w:rsidRDefault="008B7783" w:rsidP="008B7783">
      <w:pPr>
        <w:pStyle w:val="Paragrafoelenco1"/>
        <w:spacing w:before="0" w:after="0"/>
        <w:ind w:left="0"/>
        <w:rPr>
          <w:rStyle w:val="normaltextrun"/>
          <w:rFonts w:ascii="Arial" w:eastAsiaTheme="minorEastAsia" w:hAnsi="Arial" w:cs="Arial"/>
        </w:rPr>
      </w:pPr>
      <w:r w:rsidRPr="00E159CD">
        <w:rPr>
          <w:rStyle w:val="normaltextrun"/>
          <w:rFonts w:ascii="Arial" w:eastAsiaTheme="minorEastAsia" w:hAnsi="Arial" w:cs="Arial"/>
          <w:sz w:val="24"/>
          <w:szCs w:val="24"/>
        </w:rPr>
        <w:t>Devono avvenire sul territorio regionale e in ogni ambito dello spettacolo, ed essere identificabili per originalità e valore artistico delle proposte e per capacità organizzativa. È fondamentale che siano in grado di coinvolgere e formare il pubblico e realizzare collaborazioni effettive con organismi del settore qualificati.</w:t>
      </w:r>
      <w:r w:rsidRPr="00E159CD">
        <w:rPr>
          <w:rStyle w:val="normaltextrun"/>
          <w:rFonts w:ascii="Arial" w:eastAsiaTheme="minorEastAsia" w:hAnsi="Arial" w:cs="Arial"/>
          <w:sz w:val="24"/>
          <w:szCs w:val="24"/>
        </w:rPr>
        <w:br/>
        <w:t>I festival si caratterizzano per la concentrazione temporale, l’orario e la distribuzione giornaliera delle rappresentazioni, i workshop, la promozione, l’accoglienza e i servizi al pubblico.</w:t>
      </w:r>
    </w:p>
    <w:p w14:paraId="5C717798" w14:textId="77777777" w:rsidR="008B7783" w:rsidRDefault="008B7783" w:rsidP="008B7783">
      <w:pPr>
        <w:pStyle w:val="Paragrafoelenco1"/>
        <w:spacing w:before="0" w:after="0" w:line="240" w:lineRule="auto"/>
        <w:ind w:left="0"/>
        <w:rPr>
          <w:rStyle w:val="normaltextrun"/>
          <w:rFonts w:ascii="Arial" w:eastAsiaTheme="minorEastAsia" w:hAnsi="Arial" w:cs="Arial"/>
          <w:b/>
          <w:bCs/>
          <w:sz w:val="24"/>
          <w:szCs w:val="24"/>
        </w:rPr>
      </w:pPr>
    </w:p>
    <w:p w14:paraId="586E3BBE" w14:textId="18ADDCD7" w:rsidR="008B7783" w:rsidRDefault="008B7783" w:rsidP="008B7783">
      <w:pPr>
        <w:pStyle w:val="Paragrafoelenco1"/>
        <w:spacing w:before="0" w:after="0" w:line="240" w:lineRule="auto"/>
        <w:ind w:left="0"/>
        <w:rPr>
          <w:rStyle w:val="normaltextrun"/>
          <w:rFonts w:ascii="Arial" w:eastAsiaTheme="minorEastAsia" w:hAnsi="Arial" w:cs="Arial"/>
          <w:sz w:val="24"/>
          <w:szCs w:val="24"/>
        </w:rPr>
      </w:pPr>
      <w:r w:rsidRPr="00E159CD">
        <w:rPr>
          <w:rStyle w:val="normaltextrun"/>
          <w:rFonts w:ascii="Arial" w:eastAsiaTheme="minorEastAsia" w:hAnsi="Arial" w:cs="Arial"/>
          <w:b/>
          <w:bCs/>
          <w:sz w:val="24"/>
          <w:szCs w:val="24"/>
        </w:rPr>
        <w:t>Il</w:t>
      </w:r>
      <w:r w:rsidRPr="00E159CD">
        <w:rPr>
          <w:rStyle w:val="normaltextrun"/>
          <w:rFonts w:ascii="Arial" w:eastAsiaTheme="minorEastAsia" w:hAnsi="Arial" w:cs="Arial"/>
          <w:sz w:val="24"/>
          <w:szCs w:val="24"/>
        </w:rPr>
        <w:t xml:space="preserve"> </w:t>
      </w:r>
      <w:r w:rsidRPr="00E159CD">
        <w:rPr>
          <w:rStyle w:val="normaltextrun"/>
          <w:rFonts w:ascii="Arial" w:eastAsiaTheme="minorEastAsia" w:hAnsi="Arial" w:cs="Arial"/>
          <w:b/>
          <w:bCs/>
          <w:sz w:val="24"/>
          <w:szCs w:val="24"/>
        </w:rPr>
        <w:t>coordinamento e la promozione di settori specifici dello spettacolo</w:t>
      </w:r>
      <w:r w:rsidRPr="00E159CD">
        <w:rPr>
          <w:rStyle w:val="normaltextrun"/>
          <w:rFonts w:ascii="Arial" w:eastAsiaTheme="minorEastAsia" w:hAnsi="Arial" w:cs="Arial"/>
          <w:sz w:val="24"/>
          <w:szCs w:val="24"/>
        </w:rPr>
        <w:t xml:space="preserve"> </w:t>
      </w:r>
    </w:p>
    <w:p w14:paraId="6C0A771F" w14:textId="33A19217" w:rsidR="008B7783" w:rsidRPr="00E159CD" w:rsidRDefault="008B7783" w:rsidP="008B7783">
      <w:pPr>
        <w:pStyle w:val="Paragrafoelenco1"/>
        <w:spacing w:before="0" w:after="0" w:line="240" w:lineRule="auto"/>
        <w:ind w:left="0"/>
        <w:rPr>
          <w:rStyle w:val="normaltextrun"/>
          <w:rFonts w:ascii="Arial" w:eastAsiaTheme="minorEastAsia" w:hAnsi="Arial" w:cs="Arial"/>
          <w:color w:val="000000" w:themeColor="text1"/>
          <w:sz w:val="24"/>
          <w:szCs w:val="24"/>
        </w:rPr>
      </w:pPr>
      <w:r w:rsidRPr="00E159CD">
        <w:rPr>
          <w:rStyle w:val="normaltextrun"/>
          <w:rFonts w:ascii="Arial" w:eastAsiaTheme="minorEastAsia" w:hAnsi="Arial" w:cs="Arial"/>
          <w:sz w:val="24"/>
          <w:szCs w:val="24"/>
        </w:rPr>
        <w:t xml:space="preserve">Vengono intesi come attività in cui prevale la funzione di distribuzione, circuitazione o promozione di settori specifici dello spettacolo, associati o meno alla produzione o all’organizzazione di rassegne e festival; </w:t>
      </w:r>
      <w:r w:rsidRPr="00E159CD">
        <w:rPr>
          <w:rFonts w:ascii="Arial" w:hAnsi="Arial" w:cs="Arial"/>
          <w:sz w:val="24"/>
          <w:szCs w:val="24"/>
        </w:rPr>
        <w:t>in quest’ambito sono ricomprese le convenzioni per l’attività di coordinamento della coproduzione e distribuzione di opere liriche dei Teatri di tradizione</w:t>
      </w:r>
      <w:r w:rsidRPr="00E159CD">
        <w:rPr>
          <w:rStyle w:val="normaltextrun"/>
          <w:rFonts w:ascii="Arial" w:eastAsiaTheme="minorEastAsia" w:hAnsi="Arial" w:cs="Arial"/>
          <w:sz w:val="24"/>
          <w:szCs w:val="24"/>
        </w:rPr>
        <w:t>.</w:t>
      </w:r>
    </w:p>
    <w:p w14:paraId="3EFDD008" w14:textId="77777777" w:rsidR="008B7783" w:rsidRDefault="008B7783" w:rsidP="008B7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59CD">
        <w:rPr>
          <w:rFonts w:ascii="Arial" w:hAnsi="Arial" w:cs="Arial"/>
          <w:b/>
          <w:bCs/>
          <w:sz w:val="24"/>
          <w:szCs w:val="24"/>
        </w:rPr>
        <w:t>I contributi</w:t>
      </w:r>
    </w:p>
    <w:p w14:paraId="6888CFAE" w14:textId="6C01C2E7" w:rsidR="008B7783" w:rsidRDefault="008B7783" w:rsidP="008B7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9CD">
        <w:rPr>
          <w:rFonts w:ascii="Arial" w:hAnsi="Arial" w:cs="Arial"/>
          <w:sz w:val="24"/>
          <w:szCs w:val="24"/>
        </w:rPr>
        <w:t xml:space="preserve">Il concorso regionale alle spese </w:t>
      </w:r>
      <w:r w:rsidRPr="00E159CD">
        <w:rPr>
          <w:rFonts w:ascii="Arial" w:hAnsi="Arial" w:cs="Arial"/>
          <w:b/>
          <w:bCs/>
          <w:sz w:val="24"/>
          <w:szCs w:val="24"/>
        </w:rPr>
        <w:t>non potrà essere superiore al 60%</w:t>
      </w:r>
      <w:r w:rsidRPr="00E159CD">
        <w:rPr>
          <w:rFonts w:ascii="Arial" w:hAnsi="Arial" w:cs="Arial"/>
          <w:sz w:val="24"/>
          <w:szCs w:val="24"/>
        </w:rPr>
        <w:t xml:space="preserve"> del totale dei costi ammissibili, ad eccezione delle Convenzioni di coordinamento e promozione di settori specifici dello spettacolo dal vivo: per queste l’entità del contributo potrà giungere fino all’80%.</w:t>
      </w:r>
    </w:p>
    <w:p w14:paraId="1A9F0D1C" w14:textId="77777777" w:rsidR="008B7783" w:rsidRPr="00E159CD" w:rsidRDefault="008B7783" w:rsidP="008B7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4CED99" w14:textId="77777777" w:rsidR="008B7783" w:rsidRDefault="008B7783" w:rsidP="008B7783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59CD">
        <w:rPr>
          <w:rFonts w:ascii="Arial" w:hAnsi="Arial" w:cs="Arial"/>
          <w:b/>
          <w:bCs/>
          <w:sz w:val="24"/>
          <w:szCs w:val="24"/>
        </w:rPr>
        <w:t>A chi è rivolto il bando</w:t>
      </w:r>
    </w:p>
    <w:p w14:paraId="639423F2" w14:textId="1A43F51B" w:rsidR="008B7783" w:rsidRPr="00E159CD" w:rsidRDefault="008B7783" w:rsidP="008B778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9CD">
        <w:rPr>
          <w:rFonts w:ascii="Arial" w:hAnsi="Arial" w:cs="Arial"/>
          <w:sz w:val="24"/>
          <w:szCs w:val="24"/>
        </w:rPr>
        <w:t xml:space="preserve">Possono presentare domanda di contributo </w:t>
      </w:r>
      <w:r w:rsidRPr="00E159CD">
        <w:rPr>
          <w:rFonts w:ascii="Arial" w:hAnsi="Arial" w:cs="Arial"/>
          <w:b/>
          <w:sz w:val="24"/>
          <w:szCs w:val="24"/>
        </w:rPr>
        <w:t>soggetti pubblici e privati</w:t>
      </w:r>
      <w:r w:rsidRPr="00E159CD">
        <w:rPr>
          <w:rFonts w:ascii="Arial" w:hAnsi="Arial" w:cs="Arial"/>
          <w:sz w:val="24"/>
          <w:szCs w:val="24"/>
        </w:rPr>
        <w:t xml:space="preserve"> che svolgono attività a carattere professionale nel settore dello spettacolo dal vivo, di norma senza fini di lucro, comunque organizzati sul piano giuridico-amministrativo. Devono inoltre avere una sede operativa nel territorio regionale, aver svolto attività nel settore dello spettacolo, in modo regolare e continuativo, da almeno 3 anni alla data di scadenza del bando e presentare un bilancio economico-finanziario delle attività progettuali che preveda un totale di costi minimi di 60mila euro per ciascun anno del triennio. I soggetti che presentano domanda devono allegare </w:t>
      </w:r>
      <w:r w:rsidRPr="00E159CD">
        <w:rPr>
          <w:rFonts w:ascii="Arial" w:hAnsi="Arial" w:cs="Arial"/>
          <w:b/>
          <w:sz w:val="24"/>
          <w:szCs w:val="24"/>
        </w:rPr>
        <w:t>un</w:t>
      </w:r>
      <w:r w:rsidRPr="00E159CD">
        <w:rPr>
          <w:rFonts w:ascii="Arial" w:hAnsi="Arial" w:cs="Arial"/>
          <w:sz w:val="24"/>
          <w:szCs w:val="24"/>
        </w:rPr>
        <w:t xml:space="preserve"> </w:t>
      </w:r>
      <w:r w:rsidRPr="00E159CD">
        <w:rPr>
          <w:rFonts w:ascii="Arial" w:hAnsi="Arial" w:cs="Arial"/>
          <w:b/>
          <w:sz w:val="24"/>
          <w:szCs w:val="24"/>
        </w:rPr>
        <w:t>progetto di attività</w:t>
      </w:r>
      <w:r w:rsidRPr="00E159CD">
        <w:rPr>
          <w:rFonts w:ascii="Arial" w:hAnsi="Arial" w:cs="Arial"/>
          <w:sz w:val="24"/>
          <w:szCs w:val="24"/>
        </w:rPr>
        <w:t xml:space="preserve"> regolare e continuativa </w:t>
      </w:r>
      <w:r w:rsidRPr="00E159CD">
        <w:rPr>
          <w:rFonts w:ascii="Arial" w:hAnsi="Arial" w:cs="Arial"/>
          <w:b/>
          <w:sz w:val="24"/>
          <w:szCs w:val="24"/>
        </w:rPr>
        <w:t>nel triennio di programmazione</w:t>
      </w:r>
      <w:r w:rsidRPr="00E159CD">
        <w:rPr>
          <w:rFonts w:ascii="Arial" w:hAnsi="Arial" w:cs="Arial"/>
          <w:sz w:val="24"/>
          <w:szCs w:val="24"/>
        </w:rPr>
        <w:t xml:space="preserve"> oltre ad </w:t>
      </w:r>
      <w:r w:rsidRPr="00E159CD">
        <w:rPr>
          <w:rFonts w:ascii="Arial" w:hAnsi="Arial" w:cs="Arial"/>
          <w:b/>
          <w:sz w:val="24"/>
          <w:szCs w:val="24"/>
        </w:rPr>
        <w:t>un programma annuale per il 2022</w:t>
      </w:r>
      <w:r w:rsidRPr="00E159CD">
        <w:rPr>
          <w:rFonts w:ascii="Arial" w:hAnsi="Arial" w:cs="Arial"/>
          <w:sz w:val="24"/>
          <w:szCs w:val="24"/>
        </w:rPr>
        <w:t>.</w:t>
      </w:r>
    </w:p>
    <w:p w14:paraId="618376FD" w14:textId="77777777" w:rsidR="00EF09B8" w:rsidRDefault="00EF09B8" w:rsidP="00EF09B8">
      <w:pPr>
        <w:pStyle w:val="Corpotesto"/>
        <w:rPr>
          <w:rFonts w:ascii="Arial" w:hAnsi="Arial" w:cs="Arial"/>
          <w:b/>
          <w:bCs/>
          <w:szCs w:val="24"/>
        </w:rPr>
      </w:pPr>
    </w:p>
    <w:p w14:paraId="113ABD75" w14:textId="66D70263" w:rsidR="00EF09B8" w:rsidRDefault="008B7783" w:rsidP="00EF09B8">
      <w:pPr>
        <w:pStyle w:val="Corpotesto"/>
        <w:rPr>
          <w:rFonts w:ascii="Arial" w:hAnsi="Arial" w:cs="Arial"/>
          <w:b/>
          <w:bCs/>
          <w:szCs w:val="24"/>
        </w:rPr>
      </w:pPr>
      <w:r w:rsidRPr="00E159CD">
        <w:rPr>
          <w:rFonts w:ascii="Arial" w:hAnsi="Arial" w:cs="Arial"/>
          <w:b/>
          <w:bCs/>
          <w:szCs w:val="24"/>
        </w:rPr>
        <w:t>Modalità e tempi di presentazione della domanda</w:t>
      </w:r>
    </w:p>
    <w:p w14:paraId="323A8260" w14:textId="77777777" w:rsidR="00EF09B8" w:rsidRDefault="008B7783" w:rsidP="00EF09B8">
      <w:pPr>
        <w:pStyle w:val="Corpotesto"/>
        <w:rPr>
          <w:rFonts w:ascii="Arial" w:hAnsi="Arial" w:cs="Arial"/>
          <w:szCs w:val="24"/>
        </w:rPr>
      </w:pPr>
      <w:r w:rsidRPr="00E159CD">
        <w:rPr>
          <w:rFonts w:ascii="Arial" w:hAnsi="Arial" w:cs="Arial"/>
          <w:szCs w:val="24"/>
        </w:rPr>
        <w:t xml:space="preserve">Per gli ambiti di attività di produzione e distribuzione, rassegne e festival e coordinamento e promozione di settori specifici dello spettacolo dal vivo, la </w:t>
      </w:r>
      <w:r w:rsidRPr="00E159CD">
        <w:rPr>
          <w:rFonts w:ascii="Arial" w:hAnsi="Arial" w:cs="Arial"/>
          <w:b/>
          <w:bCs/>
          <w:szCs w:val="24"/>
        </w:rPr>
        <w:t>domanda</w:t>
      </w:r>
      <w:r w:rsidRPr="00E159CD">
        <w:rPr>
          <w:rFonts w:ascii="Arial" w:hAnsi="Arial" w:cs="Arial"/>
          <w:szCs w:val="24"/>
        </w:rPr>
        <w:t xml:space="preserve"> dev’essere presentata utilizzando esclusivamente la </w:t>
      </w:r>
      <w:r w:rsidRPr="00E159CD">
        <w:rPr>
          <w:rFonts w:ascii="Arial" w:hAnsi="Arial" w:cs="Arial"/>
          <w:b/>
          <w:bCs/>
          <w:szCs w:val="24"/>
        </w:rPr>
        <w:t>piattaforma</w:t>
      </w:r>
      <w:r w:rsidRPr="00E159CD">
        <w:rPr>
          <w:rFonts w:ascii="Arial" w:hAnsi="Arial" w:cs="Arial"/>
          <w:szCs w:val="24"/>
        </w:rPr>
        <w:t xml:space="preserve"> SIB@C.  Per accedere alla </w:t>
      </w:r>
      <w:r w:rsidRPr="00E159CD">
        <w:rPr>
          <w:rFonts w:ascii="Arial" w:hAnsi="Arial" w:cs="Arial"/>
          <w:szCs w:val="24"/>
        </w:rPr>
        <w:lastRenderedPageBreak/>
        <w:t xml:space="preserve">piattaforma, l’indirizzo è </w:t>
      </w:r>
      <w:hyperlink r:id="rId4" w:history="1">
        <w:r w:rsidRPr="00E159CD">
          <w:rPr>
            <w:rStyle w:val="Collegamentoipertestuale"/>
            <w:rFonts w:ascii="Arial" w:hAnsi="Arial" w:cs="Arial"/>
            <w:szCs w:val="24"/>
          </w:rPr>
          <w:t>https://servizifederati.regione.emilia-romagna.it/SIBAC</w:t>
        </w:r>
      </w:hyperlink>
      <w:r w:rsidRPr="00E159CD">
        <w:rPr>
          <w:rFonts w:ascii="Arial" w:hAnsi="Arial" w:cs="Arial"/>
          <w:szCs w:val="24"/>
        </w:rPr>
        <w:t xml:space="preserve">. </w:t>
      </w:r>
      <w:r w:rsidRPr="00E159CD">
        <w:rPr>
          <w:rFonts w:ascii="Arial" w:hAnsi="Arial" w:cs="Arial"/>
          <w:szCs w:val="24"/>
        </w:rPr>
        <w:br/>
        <w:t xml:space="preserve">Per l’accesso al servizio online è necessario che la persona che compila e invia la domanda per via telematica sia dotata di un’identità digitale SPID di livello L2. </w:t>
      </w:r>
      <w:r w:rsidRPr="00E159CD">
        <w:rPr>
          <w:rFonts w:ascii="Arial" w:hAnsi="Arial" w:cs="Arial"/>
          <w:szCs w:val="24"/>
        </w:rPr>
        <w:br/>
        <w:t xml:space="preserve">L’assistenza tecnica relativa all’utilizzo della piattaforma SIB@C potrà essere richiesta all’interno della procedura online o alla casella di posta elettronica </w:t>
      </w:r>
      <w:hyperlink r:id="rId5" w:history="1">
        <w:r w:rsidRPr="00E159CD">
          <w:rPr>
            <w:rStyle w:val="Collegamentoipertestuale"/>
            <w:rFonts w:ascii="Arial" w:hAnsi="Arial" w:cs="Arial"/>
            <w:szCs w:val="24"/>
          </w:rPr>
          <w:t>assistenzasibacLR13@regione.emilia-romagna.it</w:t>
        </w:r>
      </w:hyperlink>
      <w:r w:rsidRPr="00E159CD">
        <w:rPr>
          <w:rFonts w:ascii="Arial" w:hAnsi="Arial" w:cs="Arial"/>
          <w:szCs w:val="24"/>
        </w:rPr>
        <w:t>.</w:t>
      </w:r>
    </w:p>
    <w:p w14:paraId="4533DDAB" w14:textId="09A86050" w:rsidR="008B7783" w:rsidRPr="00E159CD" w:rsidRDefault="008B7783" w:rsidP="00EF09B8">
      <w:pPr>
        <w:pStyle w:val="Corpotesto"/>
        <w:rPr>
          <w:rFonts w:ascii="Arial" w:hAnsi="Arial" w:cs="Arial"/>
          <w:szCs w:val="24"/>
        </w:rPr>
      </w:pPr>
      <w:r w:rsidRPr="00E159CD">
        <w:rPr>
          <w:rFonts w:ascii="Arial" w:hAnsi="Arial" w:cs="Arial"/>
          <w:szCs w:val="24"/>
        </w:rPr>
        <w:br/>
        <w:t xml:space="preserve">Solo per gli ambiti di attività </w:t>
      </w:r>
      <w:r w:rsidRPr="00E159CD">
        <w:rPr>
          <w:rFonts w:ascii="Arial" w:hAnsi="Arial" w:cs="Arial"/>
          <w:b/>
          <w:bCs/>
          <w:szCs w:val="24"/>
        </w:rPr>
        <w:t xml:space="preserve">coordinamento della coproduzione e promozione di opere liriche dei teatri di tradizione </w:t>
      </w:r>
      <w:r w:rsidRPr="00E159CD">
        <w:rPr>
          <w:rFonts w:ascii="Arial" w:hAnsi="Arial" w:cs="Arial"/>
          <w:szCs w:val="24"/>
        </w:rPr>
        <w:t>e</w:t>
      </w:r>
      <w:r w:rsidRPr="00E159CD">
        <w:rPr>
          <w:rFonts w:ascii="Arial" w:hAnsi="Arial" w:cs="Arial"/>
          <w:b/>
          <w:bCs/>
          <w:szCs w:val="24"/>
        </w:rPr>
        <w:t xml:space="preserve"> centro di residenza </w:t>
      </w:r>
      <w:r w:rsidRPr="00E159CD">
        <w:rPr>
          <w:rFonts w:ascii="Arial" w:hAnsi="Arial" w:cs="Arial"/>
          <w:szCs w:val="24"/>
        </w:rPr>
        <w:t xml:space="preserve">la </w:t>
      </w:r>
      <w:r w:rsidRPr="00E159CD">
        <w:rPr>
          <w:rFonts w:ascii="Arial" w:hAnsi="Arial" w:cs="Arial"/>
          <w:b/>
          <w:bCs/>
          <w:szCs w:val="24"/>
        </w:rPr>
        <w:t xml:space="preserve">domanda </w:t>
      </w:r>
      <w:r w:rsidRPr="00E159CD">
        <w:rPr>
          <w:rFonts w:ascii="Arial" w:hAnsi="Arial" w:cs="Arial"/>
          <w:szCs w:val="24"/>
        </w:rPr>
        <w:t>di contributo</w:t>
      </w:r>
      <w:r w:rsidRPr="00E159CD">
        <w:rPr>
          <w:rFonts w:ascii="Arial" w:hAnsi="Arial" w:cs="Arial"/>
          <w:b/>
          <w:bCs/>
          <w:szCs w:val="24"/>
        </w:rPr>
        <w:t xml:space="preserve"> </w:t>
      </w:r>
      <w:r w:rsidRPr="00E159CD">
        <w:rPr>
          <w:rFonts w:ascii="Arial" w:hAnsi="Arial" w:cs="Arial"/>
          <w:szCs w:val="24"/>
        </w:rPr>
        <w:t xml:space="preserve">va presentata mediante invio PEC all’indirizzo  </w:t>
      </w:r>
      <w:hyperlink r:id="rId6" w:history="1">
        <w:r w:rsidRPr="00E159CD">
          <w:rPr>
            <w:rStyle w:val="Collegamentoipertestuale"/>
            <w:rFonts w:ascii="Arial" w:hAnsi="Arial" w:cs="Arial"/>
            <w:szCs w:val="24"/>
            <w:bdr w:val="none" w:sz="0" w:space="0" w:color="auto" w:frame="1"/>
            <w:shd w:val="clear" w:color="auto" w:fill="FFFFFF"/>
          </w:rPr>
          <w:t>servcult@postacert.regione.emilia-romagna.it</w:t>
        </w:r>
      </w:hyperlink>
      <w:r w:rsidRPr="00E159CD">
        <w:rPr>
          <w:rStyle w:val="Collegamentoipertestuale"/>
          <w:rFonts w:ascii="Arial" w:hAnsi="Arial" w:cs="Arial"/>
          <w:szCs w:val="24"/>
          <w:u w:val="none"/>
          <w:bdr w:val="none" w:sz="0" w:space="0" w:color="auto" w:frame="1"/>
          <w:shd w:val="clear" w:color="auto" w:fill="FFFFFF"/>
        </w:rPr>
        <w:t xml:space="preserve">. </w:t>
      </w:r>
      <w:r w:rsidRPr="00E159CD">
        <w:rPr>
          <w:rFonts w:ascii="Arial" w:hAnsi="Arial" w:cs="Arial"/>
          <w:szCs w:val="24"/>
        </w:rPr>
        <w:t xml:space="preserve">In entrambi i casi, la domanda dovrà pervenire improrogabilmente, pena l’esclusione, </w:t>
      </w:r>
      <w:r w:rsidRPr="00E159CD">
        <w:rPr>
          <w:rFonts w:ascii="Arial" w:hAnsi="Arial" w:cs="Arial"/>
          <w:b/>
          <w:szCs w:val="24"/>
        </w:rPr>
        <w:t xml:space="preserve">entro </w:t>
      </w:r>
      <w:r w:rsidRPr="00EF09B8">
        <w:rPr>
          <w:rFonts w:ascii="Arial" w:hAnsi="Arial" w:cs="Arial"/>
          <w:bCs/>
          <w:szCs w:val="24"/>
        </w:rPr>
        <w:t>le ore</w:t>
      </w:r>
      <w:r w:rsidRPr="00E159CD">
        <w:rPr>
          <w:rFonts w:ascii="Arial" w:hAnsi="Arial" w:cs="Arial"/>
          <w:b/>
          <w:szCs w:val="24"/>
        </w:rPr>
        <w:t xml:space="preserve"> 16.00 </w:t>
      </w:r>
      <w:r w:rsidRPr="00EF09B8">
        <w:rPr>
          <w:rFonts w:ascii="Arial" w:hAnsi="Arial" w:cs="Arial"/>
          <w:bCs/>
          <w:szCs w:val="24"/>
        </w:rPr>
        <w:t>del</w:t>
      </w:r>
      <w:r w:rsidRPr="00E159CD">
        <w:rPr>
          <w:rFonts w:ascii="Arial" w:hAnsi="Arial" w:cs="Arial"/>
          <w:b/>
          <w:szCs w:val="24"/>
        </w:rPr>
        <w:t xml:space="preserve"> 28 aprile 2022</w:t>
      </w:r>
      <w:r w:rsidRPr="00E159CD">
        <w:rPr>
          <w:rFonts w:ascii="Arial" w:hAnsi="Arial" w:cs="Arial"/>
          <w:bCs/>
          <w:szCs w:val="24"/>
        </w:rPr>
        <w:t xml:space="preserve">. </w:t>
      </w:r>
      <w:r w:rsidRPr="00E159CD">
        <w:rPr>
          <w:rFonts w:ascii="Arial" w:hAnsi="Arial" w:cs="Arial"/>
          <w:szCs w:val="24"/>
        </w:rPr>
        <w:t xml:space="preserve">Per avere eventuali informazioni sul procedimento di gestione dei contributi, si può scrivere a </w:t>
      </w:r>
      <w:hyperlink r:id="rId7" w:history="1">
        <w:r w:rsidRPr="00E159CD">
          <w:rPr>
            <w:rStyle w:val="Collegamentoipertestuale"/>
            <w:rFonts w:ascii="Arial" w:hAnsi="Arial" w:cs="Arial"/>
            <w:szCs w:val="24"/>
          </w:rPr>
          <w:t>spettacolo@regione.emilia-romagna.it</w:t>
        </w:r>
      </w:hyperlink>
      <w:r w:rsidRPr="00E159CD">
        <w:rPr>
          <w:rFonts w:ascii="Arial" w:hAnsi="Arial" w:cs="Arial"/>
          <w:szCs w:val="24"/>
        </w:rPr>
        <w:t>.</w:t>
      </w:r>
      <w:r w:rsidRPr="00E159CD">
        <w:rPr>
          <w:rFonts w:ascii="Arial" w:hAnsi="Arial" w:cs="Arial"/>
          <w:szCs w:val="24"/>
        </w:rPr>
        <w:br/>
        <w:t xml:space="preserve">Il bando è stato pubblicato sul n. 91 del BURERT, il Bollettino ufficiale telematico della Regione Emilia-Romagna, e sul sito Emilia-Romagna cultura, </w:t>
      </w:r>
      <w:hyperlink r:id="rId8" w:history="1">
        <w:r w:rsidRPr="00E159CD">
          <w:rPr>
            <w:rStyle w:val="Collegamentoipertestuale"/>
            <w:rFonts w:ascii="Arial" w:hAnsi="Arial" w:cs="Arial"/>
            <w:szCs w:val="24"/>
          </w:rPr>
          <w:t>https://spettacolo.emiliaromagnacultura.it</w:t>
        </w:r>
      </w:hyperlink>
      <w:r w:rsidRPr="00E159CD">
        <w:rPr>
          <w:rFonts w:ascii="Arial" w:hAnsi="Arial" w:cs="Arial"/>
          <w:szCs w:val="24"/>
        </w:rPr>
        <w:t>.</w:t>
      </w:r>
    </w:p>
    <w:p w14:paraId="71CBD265" w14:textId="77777777" w:rsidR="008B7783" w:rsidRDefault="008B7783" w:rsidP="008B7783"/>
    <w:p w14:paraId="5F3CB78E" w14:textId="77777777" w:rsidR="003B4ABA" w:rsidRDefault="003B4ABA"/>
    <w:sectPr w:rsidR="003B4A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FE"/>
    <w:rsid w:val="003B4ABA"/>
    <w:rsid w:val="005A2CFE"/>
    <w:rsid w:val="008B7783"/>
    <w:rsid w:val="00E96724"/>
    <w:rsid w:val="00E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0F0"/>
  <w15:chartTrackingRefBased/>
  <w15:docId w15:val="{CAD85814-CC75-4DA0-A178-27456F43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778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B7783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8B7783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8B7783"/>
    <w:rPr>
      <w:rFonts w:ascii="Courier New" w:eastAsia="Times New Roman" w:hAnsi="Courier New" w:cs="Courier New"/>
      <w:sz w:val="24"/>
      <w:szCs w:val="20"/>
      <w:lang w:eastAsia="ar-SA"/>
    </w:rPr>
  </w:style>
  <w:style w:type="paragraph" w:customStyle="1" w:styleId="Paragrafoelenco1">
    <w:name w:val="Paragrafo elenco1"/>
    <w:basedOn w:val="Normale"/>
    <w:rsid w:val="008B7783"/>
    <w:pPr>
      <w:spacing w:before="120" w:after="120" w:line="254" w:lineRule="auto"/>
      <w:ind w:left="70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ltextrun">
    <w:name w:val="normaltextrun"/>
    <w:basedOn w:val="Carpredefinitoparagrafo"/>
    <w:rsid w:val="008B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ttacolo.emiliaromagnacultur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ettacolo@regione.emilia-romag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cult@postacert.regione.emilia-romagna.it" TargetMode="External"/><Relationship Id="rId5" Type="http://schemas.openxmlformats.org/officeDocument/2006/relationships/hyperlink" Target="mailto:assistenzasibacLR13@regione.emilia-romagna.i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ervizifederati.regione.emilia-romagna.it/SIBA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3933</Characters>
  <Application>Microsoft Office Word</Application>
  <DocSecurity>0</DocSecurity>
  <Lines>32</Lines>
  <Paragraphs>9</Paragraphs>
  <ScaleCrop>false</ScaleCrop>
  <Company>Regione Emilia-Romagna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4</cp:revision>
  <dcterms:created xsi:type="dcterms:W3CDTF">2022-04-06T11:32:00Z</dcterms:created>
  <dcterms:modified xsi:type="dcterms:W3CDTF">2022-04-06T11:36:00Z</dcterms:modified>
</cp:coreProperties>
</file>