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5738" w14:textId="77777777" w:rsidR="007F525F" w:rsidRPr="00052CFD" w:rsidRDefault="007F525F" w:rsidP="007F525F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Allegato</w:t>
      </w:r>
    </w:p>
    <w:p w14:paraId="3664BA8A" w14:textId="77777777" w:rsidR="007F525F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15506A4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52CFD">
        <w:rPr>
          <w:rFonts w:asciiTheme="minorHAnsi" w:hAnsiTheme="minorHAnsi" w:cstheme="minorHAnsi"/>
          <w:b/>
          <w:bCs/>
          <w:sz w:val="24"/>
          <w:szCs w:val="24"/>
        </w:rPr>
        <w:t>Scheda/Gli interventi finanziati</w:t>
      </w:r>
    </w:p>
    <w:p w14:paraId="45EC987F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</w:p>
    <w:p w14:paraId="20A30E97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052CFD">
        <w:rPr>
          <w:rFonts w:asciiTheme="minorHAnsi" w:hAnsiTheme="minorHAnsi" w:cstheme="minorHAnsi"/>
          <w:b/>
          <w:bCs/>
          <w:sz w:val="24"/>
          <w:szCs w:val="24"/>
        </w:rPr>
        <w:t>Due teatri storici dell’Emilia-Romagna</w:t>
      </w:r>
      <w:r w:rsidRPr="00052CFD">
        <w:rPr>
          <w:rFonts w:asciiTheme="minorHAnsi" w:hAnsiTheme="minorHAnsi" w:cstheme="minorHAnsi"/>
          <w:sz w:val="24"/>
          <w:szCs w:val="24"/>
        </w:rPr>
        <w:t xml:space="preserve"> che grazie al finanziamento regionale rinascono a nuova vita. </w:t>
      </w:r>
    </w:p>
    <w:p w14:paraId="2A737127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052CFD">
        <w:rPr>
          <w:rFonts w:asciiTheme="minorHAnsi" w:hAnsiTheme="minorHAnsi" w:cstheme="minorHAnsi"/>
          <w:sz w:val="24"/>
          <w:szCs w:val="24"/>
        </w:rPr>
        <w:t xml:space="preserve">Sono il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>Teatro sociale di Gualtieri e il Teatro sociale di Luzzara</w:t>
      </w:r>
      <w:r w:rsidRPr="00052CFD">
        <w:rPr>
          <w:rFonts w:asciiTheme="minorHAnsi" w:hAnsiTheme="minorHAnsi" w:cstheme="minorHAnsi"/>
          <w:sz w:val="24"/>
          <w:szCs w:val="24"/>
        </w:rPr>
        <w:t xml:space="preserve">, che il presidente ha visitato nel primo pomeriggio. Entrambe le strutture hanno beneficiato dei finanziamenti stanziati dalla Regione grazie all’ultimo bando investimenti per le sedi spettacolo della legge 13. </w:t>
      </w:r>
    </w:p>
    <w:p w14:paraId="29C8A4C9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052CFD">
        <w:rPr>
          <w:rFonts w:asciiTheme="minorHAnsi" w:hAnsiTheme="minorHAnsi" w:cstheme="minorHAnsi"/>
          <w:sz w:val="24"/>
          <w:szCs w:val="24"/>
        </w:rPr>
        <w:t xml:space="preserve">Situato all’interno del monumentale complesso di Palazzo Bentivoglio, il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 xml:space="preserve">Teatro sociale di Gualtieri </w:t>
      </w:r>
      <w:r w:rsidRPr="00052CFD">
        <w:rPr>
          <w:rFonts w:asciiTheme="minorHAnsi" w:hAnsiTheme="minorHAnsi" w:cstheme="minorHAnsi"/>
          <w:sz w:val="24"/>
          <w:szCs w:val="24"/>
        </w:rPr>
        <w:t xml:space="preserve">ha beneficiato di un finanziamento della Regione di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>500mila euro</w:t>
      </w:r>
      <w:r w:rsidRPr="00052CFD">
        <w:rPr>
          <w:rFonts w:asciiTheme="minorHAnsi" w:hAnsiTheme="minorHAnsi" w:cstheme="minorHAnsi"/>
          <w:sz w:val="24"/>
          <w:szCs w:val="24"/>
        </w:rPr>
        <w:t xml:space="preserve">, su un costo complessivo di quasi 704 mila, per la realizzazione di una serie di interventi tra cui un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 xml:space="preserve">impianto di riscaldamento a </w:t>
      </w:r>
      <w:proofErr w:type="gramStart"/>
      <w:r w:rsidRPr="00052CFD">
        <w:rPr>
          <w:rFonts w:asciiTheme="minorHAnsi" w:hAnsiTheme="minorHAnsi" w:cstheme="minorHAnsi"/>
          <w:b/>
          <w:bCs/>
          <w:sz w:val="24"/>
          <w:szCs w:val="24"/>
        </w:rPr>
        <w:t>pavimento</w:t>
      </w:r>
      <w:r w:rsidRPr="00052CFD">
        <w:rPr>
          <w:rFonts w:asciiTheme="minorHAnsi" w:hAnsiTheme="minorHAnsi" w:cstheme="minorHAnsi"/>
          <w:sz w:val="24"/>
          <w:szCs w:val="24"/>
        </w:rPr>
        <w:t xml:space="preserve">  che</w:t>
      </w:r>
      <w:proofErr w:type="gramEnd"/>
      <w:r w:rsidRPr="00052CFD">
        <w:rPr>
          <w:rFonts w:asciiTheme="minorHAnsi" w:hAnsiTheme="minorHAnsi" w:cstheme="minorHAnsi"/>
          <w:sz w:val="24"/>
          <w:szCs w:val="24"/>
        </w:rPr>
        <w:t xml:space="preserve"> ne permetterà l’utilizzo lungo tutto l’arco dell’anno e non  solo, come ora, durante la stagione estiva.   </w:t>
      </w:r>
    </w:p>
    <w:p w14:paraId="11666EAA" w14:textId="77777777" w:rsidR="007F525F" w:rsidRPr="00052CFD" w:rsidRDefault="007F525F" w:rsidP="007F525F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052CFD">
        <w:rPr>
          <w:rFonts w:asciiTheme="minorHAnsi" w:hAnsiTheme="minorHAnsi" w:cstheme="minorHAnsi"/>
        </w:rPr>
        <w:t xml:space="preserve">Per quanto riguarda invece il </w:t>
      </w:r>
      <w:r w:rsidRPr="00052CFD">
        <w:rPr>
          <w:rFonts w:asciiTheme="minorHAnsi" w:hAnsiTheme="minorHAnsi" w:cstheme="minorHAnsi"/>
          <w:b/>
          <w:bCs/>
        </w:rPr>
        <w:t>Teatro sociale di Luzzara</w:t>
      </w:r>
      <w:r w:rsidRPr="00052CFD">
        <w:rPr>
          <w:rFonts w:asciiTheme="minorHAnsi" w:hAnsiTheme="minorHAnsi" w:cstheme="minorHAnsi"/>
        </w:rPr>
        <w:t xml:space="preserve">, il finanziamento regionale permette di </w:t>
      </w:r>
      <w:r w:rsidRPr="00052CFD">
        <w:rPr>
          <w:rFonts w:asciiTheme="minorHAnsi" w:hAnsiTheme="minorHAnsi" w:cstheme="minorHAnsi"/>
          <w:b/>
          <w:bCs/>
        </w:rPr>
        <w:t>rendere agibili e utilizzabili i palchi</w:t>
      </w:r>
      <w:r w:rsidRPr="00052CFD">
        <w:rPr>
          <w:rFonts w:asciiTheme="minorHAnsi" w:hAnsiTheme="minorHAnsi" w:cstheme="minorHAnsi"/>
        </w:rPr>
        <w:t xml:space="preserve">, in aggiunta alla platea, di fatto raddoppiando la capienza del teatro. Si tratta di quasi </w:t>
      </w:r>
      <w:r w:rsidRPr="00052CFD">
        <w:rPr>
          <w:rFonts w:asciiTheme="minorHAnsi" w:hAnsiTheme="minorHAnsi" w:cstheme="minorHAnsi"/>
          <w:b/>
          <w:bCs/>
        </w:rPr>
        <w:t>214 mila euro</w:t>
      </w:r>
      <w:r w:rsidRPr="00052CFD">
        <w:rPr>
          <w:rFonts w:asciiTheme="minorHAnsi" w:hAnsiTheme="minorHAnsi" w:cstheme="minorHAnsi"/>
        </w:rPr>
        <w:t xml:space="preserve"> su un costo di 285mila euro. </w:t>
      </w:r>
    </w:p>
    <w:p w14:paraId="21B039B7" w14:textId="77777777" w:rsidR="007F525F" w:rsidRPr="00052CFD" w:rsidRDefault="007F525F" w:rsidP="007F525F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052CFD">
        <w:rPr>
          <w:rFonts w:asciiTheme="minorHAnsi" w:hAnsiTheme="minorHAnsi" w:cstheme="minorHAnsi"/>
        </w:rPr>
        <w:t xml:space="preserve">Un teatro quello di Luzzara che ha anche potuto usufruire di importanti interventi strutturali grazie ai fondi regionali dopo il sisma del 2012, che aveva causato seri danni alla copertura. E lo stesso Bonaccini era intervenuto alla cerimonia inaugurale nell’ottobre 2018, con l’intitolazione a </w:t>
      </w:r>
      <w:r w:rsidRPr="00052CFD">
        <w:rPr>
          <w:rFonts w:asciiTheme="minorHAnsi" w:hAnsiTheme="minorHAnsi" w:cstheme="minorHAnsi"/>
          <w:b/>
          <w:bCs/>
        </w:rPr>
        <w:t>Danilo Donati</w:t>
      </w:r>
      <w:r w:rsidRPr="00052CFD">
        <w:rPr>
          <w:rFonts w:asciiTheme="minorHAnsi" w:hAnsiTheme="minorHAnsi" w:cstheme="minorHAnsi"/>
        </w:rPr>
        <w:t xml:space="preserve">, poliedrico artista di origini luzzaresi. </w:t>
      </w:r>
    </w:p>
    <w:p w14:paraId="00A2DFAD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052CFD">
        <w:rPr>
          <w:rFonts w:asciiTheme="minorHAnsi" w:hAnsiTheme="minorHAnsi" w:cstheme="minorHAnsi"/>
          <w:sz w:val="24"/>
          <w:szCs w:val="24"/>
        </w:rPr>
        <w:t> </w:t>
      </w:r>
    </w:p>
    <w:p w14:paraId="036B9A30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52CFD">
        <w:rPr>
          <w:rFonts w:asciiTheme="minorHAnsi" w:hAnsiTheme="minorHAnsi" w:cstheme="minorHAnsi"/>
          <w:b/>
          <w:bCs/>
          <w:sz w:val="24"/>
          <w:szCs w:val="24"/>
        </w:rPr>
        <w:t xml:space="preserve">Sbloccati i lavori a Palazzo </w:t>
      </w:r>
      <w:proofErr w:type="spellStart"/>
      <w:r w:rsidRPr="00052CFD">
        <w:rPr>
          <w:rFonts w:asciiTheme="minorHAnsi" w:hAnsiTheme="minorHAnsi" w:cstheme="minorHAnsi"/>
          <w:b/>
          <w:bCs/>
          <w:sz w:val="24"/>
          <w:szCs w:val="24"/>
        </w:rPr>
        <w:t>Buris</w:t>
      </w:r>
      <w:proofErr w:type="spellEnd"/>
      <w:r w:rsidRPr="00052CFD">
        <w:rPr>
          <w:rFonts w:asciiTheme="minorHAnsi" w:hAnsiTheme="minorHAnsi" w:cstheme="minorHAnsi"/>
          <w:b/>
          <w:bCs/>
          <w:sz w:val="24"/>
          <w:szCs w:val="24"/>
        </w:rPr>
        <w:t xml:space="preserve"> Lodigiani</w:t>
      </w:r>
    </w:p>
    <w:p w14:paraId="5206C89A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052CFD">
        <w:rPr>
          <w:rFonts w:asciiTheme="minorHAnsi" w:hAnsiTheme="minorHAnsi" w:cstheme="minorHAnsi"/>
          <w:sz w:val="24"/>
          <w:szCs w:val="24"/>
        </w:rPr>
        <w:t xml:space="preserve">Due gli interventi che riguardano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 xml:space="preserve">Palazzo </w:t>
      </w:r>
      <w:proofErr w:type="spellStart"/>
      <w:r w:rsidRPr="00052CFD">
        <w:rPr>
          <w:rFonts w:asciiTheme="minorHAnsi" w:hAnsiTheme="minorHAnsi" w:cstheme="minorHAnsi"/>
          <w:b/>
          <w:bCs/>
          <w:sz w:val="24"/>
          <w:szCs w:val="24"/>
        </w:rPr>
        <w:t>Buris</w:t>
      </w:r>
      <w:proofErr w:type="spellEnd"/>
      <w:r w:rsidRPr="00052CFD">
        <w:rPr>
          <w:rFonts w:asciiTheme="minorHAnsi" w:hAnsiTheme="minorHAnsi" w:cstheme="minorHAnsi"/>
          <w:b/>
          <w:bCs/>
          <w:sz w:val="24"/>
          <w:szCs w:val="24"/>
        </w:rPr>
        <w:t xml:space="preserve"> Lodigiani</w:t>
      </w:r>
      <w:r w:rsidRPr="00052CFD">
        <w:rPr>
          <w:rFonts w:asciiTheme="minorHAnsi" w:hAnsiTheme="minorHAnsi" w:cstheme="minorHAnsi"/>
          <w:sz w:val="24"/>
          <w:szCs w:val="24"/>
        </w:rPr>
        <w:t xml:space="preserve">, che fino al 2001 ospitava una casa di riposo, poi abbandonato e gravemente danneggiato dal terremoto del 2012. </w:t>
      </w:r>
    </w:p>
    <w:p w14:paraId="694AA4E0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052CFD">
        <w:rPr>
          <w:rFonts w:asciiTheme="minorHAnsi" w:hAnsiTheme="minorHAnsi" w:cstheme="minorHAnsi"/>
          <w:sz w:val="24"/>
          <w:szCs w:val="24"/>
        </w:rPr>
        <w:t>E’</w:t>
      </w:r>
      <w:proofErr w:type="gramEnd"/>
      <w:r w:rsidRPr="00052CFD">
        <w:rPr>
          <w:rFonts w:asciiTheme="minorHAnsi" w:hAnsiTheme="minorHAnsi" w:cstheme="minorHAnsi"/>
          <w:sz w:val="24"/>
          <w:szCs w:val="24"/>
        </w:rPr>
        <w:t xml:space="preserve"> infatti in dirittura d’arrivo il progetto, finanziato dalla Regione nell’ambito della ricostruzione post sisma con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>1,7 milioni di euro</w:t>
      </w:r>
      <w:r w:rsidRPr="00052CFD">
        <w:rPr>
          <w:rFonts w:asciiTheme="minorHAnsi" w:hAnsiTheme="minorHAnsi" w:cstheme="minorHAnsi"/>
          <w:sz w:val="24"/>
          <w:szCs w:val="24"/>
        </w:rPr>
        <w:t xml:space="preserve">, al termine del quale potrà essere ospitato in questa struttura di 2.600 mq l’importante patrimonio del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 xml:space="preserve">Museo delle arti </w:t>
      </w:r>
      <w:proofErr w:type="spellStart"/>
      <w:r w:rsidRPr="00052CFD">
        <w:rPr>
          <w:rFonts w:asciiTheme="minorHAnsi" w:hAnsiTheme="minorHAnsi" w:cstheme="minorHAnsi"/>
          <w:b/>
          <w:bCs/>
          <w:sz w:val="24"/>
          <w:szCs w:val="24"/>
        </w:rPr>
        <w:t>Naives</w:t>
      </w:r>
      <w:proofErr w:type="spellEnd"/>
      <w:r w:rsidRPr="00052CFD">
        <w:rPr>
          <w:rFonts w:asciiTheme="minorHAnsi" w:hAnsiTheme="minorHAnsi" w:cstheme="minorHAnsi"/>
          <w:sz w:val="24"/>
          <w:szCs w:val="24"/>
        </w:rPr>
        <w:t xml:space="preserve">, fondato da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>Cesare Zavattini</w:t>
      </w:r>
      <w:r w:rsidRPr="00052CFD">
        <w:rPr>
          <w:rFonts w:asciiTheme="minorHAnsi" w:hAnsiTheme="minorHAnsi" w:cstheme="minorHAnsi"/>
          <w:sz w:val="24"/>
          <w:szCs w:val="24"/>
        </w:rPr>
        <w:t xml:space="preserve"> ed unico in Italia.</w:t>
      </w:r>
    </w:p>
    <w:p w14:paraId="6FA419A9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052CFD">
        <w:rPr>
          <w:rFonts w:asciiTheme="minorHAnsi" w:hAnsiTheme="minorHAnsi" w:cstheme="minorHAnsi"/>
          <w:sz w:val="24"/>
          <w:szCs w:val="24"/>
        </w:rPr>
        <w:t xml:space="preserve">Mentre Acer potrà finalmente avviare i lavori relativi all’altro lotto, che riguarda un intervento di edilizia residenziale-sociale, grazie alla recente ordinanza commissariale del 7 novembre scorso, che ha permesso, con l’approvazione del progetto avvenuta il 21 novembre, di reperire risorse aggiuntive per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>circa 180mila euro</w:t>
      </w:r>
      <w:r w:rsidRPr="00052CFD">
        <w:rPr>
          <w:rFonts w:asciiTheme="minorHAnsi" w:hAnsiTheme="minorHAnsi" w:cstheme="minorHAnsi"/>
          <w:sz w:val="24"/>
          <w:szCs w:val="24"/>
        </w:rPr>
        <w:t xml:space="preserve"> che portano a </w:t>
      </w:r>
      <w:r w:rsidRPr="00052CFD">
        <w:rPr>
          <w:rFonts w:asciiTheme="minorHAnsi" w:hAnsiTheme="minorHAnsi" w:cstheme="minorHAnsi"/>
          <w:b/>
          <w:bCs/>
          <w:sz w:val="24"/>
          <w:szCs w:val="24"/>
        </w:rPr>
        <w:t xml:space="preserve">oltre 1,9 milioni di euro </w:t>
      </w:r>
      <w:r w:rsidRPr="00052CFD">
        <w:rPr>
          <w:rFonts w:asciiTheme="minorHAnsi" w:hAnsiTheme="minorHAnsi" w:cstheme="minorHAnsi"/>
          <w:sz w:val="24"/>
          <w:szCs w:val="24"/>
        </w:rPr>
        <w:t>il plafond complessivo. Un adeguamento al nuovo prezziario regionale del luglio scorso, a fronte dell’incremento dei costi che sta interessando tutto il settore dell’edilizia.</w:t>
      </w:r>
    </w:p>
    <w:p w14:paraId="05796501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D248D8A" w14:textId="77777777" w:rsidR="007F525F" w:rsidRPr="00052CFD" w:rsidRDefault="007F525F" w:rsidP="007F525F">
      <w:pPr>
        <w:pStyle w:val="xmsonormal"/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</w:p>
    <w:p w14:paraId="528AD729" w14:textId="77777777" w:rsidR="00B5250A" w:rsidRDefault="00B5250A"/>
    <w:sectPr w:rsidR="00B525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5F"/>
    <w:rsid w:val="007F525F"/>
    <w:rsid w:val="00B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249C"/>
  <w15:chartTrackingRefBased/>
  <w15:docId w15:val="{AA6CCCEA-BFE9-41FD-8A0B-AF85B154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7F525F"/>
    <w:pPr>
      <w:spacing w:after="0" w:line="240" w:lineRule="auto"/>
    </w:pPr>
    <w:rPr>
      <w:rFonts w:ascii="Calibri" w:hAnsi="Calibri" w:cs="Calibri"/>
      <w:lang w:eastAsia="it-IT"/>
    </w:rPr>
  </w:style>
  <w:style w:type="paragraph" w:styleId="NormaleWeb">
    <w:name w:val="Normal (Web)"/>
    <w:basedOn w:val="Normale"/>
    <w:uiPriority w:val="99"/>
    <w:unhideWhenUsed/>
    <w:rsid w:val="007F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2022-12-01T16:45:00Z</dcterms:created>
  <dcterms:modified xsi:type="dcterms:W3CDTF">2022-12-01T16:46:00Z</dcterms:modified>
</cp:coreProperties>
</file>