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B89D" w14:textId="77777777" w:rsidR="00CD56E0" w:rsidRPr="00C11630" w:rsidRDefault="00CD56E0" w:rsidP="00CD56E0">
      <w:pPr>
        <w:rPr>
          <w:rFonts w:ascii="Arial" w:hAnsi="Arial" w:cs="Arial"/>
          <w:b/>
          <w:bCs/>
        </w:rPr>
      </w:pPr>
      <w:r w:rsidRPr="00C11630">
        <w:rPr>
          <w:rFonts w:ascii="Arial" w:hAnsi="Arial" w:cs="Arial"/>
          <w:b/>
          <w:bCs/>
        </w:rPr>
        <w:t>Allegato</w:t>
      </w:r>
    </w:p>
    <w:p w14:paraId="68D75F1C" w14:textId="77777777" w:rsidR="00CD56E0" w:rsidRPr="00C11630" w:rsidRDefault="00CD56E0" w:rsidP="00CD56E0">
      <w:pPr>
        <w:rPr>
          <w:rFonts w:ascii="Arial" w:hAnsi="Arial" w:cs="Arial"/>
          <w:b/>
          <w:bCs/>
        </w:rPr>
      </w:pPr>
      <w:r w:rsidRPr="00C11630">
        <w:rPr>
          <w:rFonts w:ascii="Arial" w:hAnsi="Arial" w:cs="Arial"/>
          <w:b/>
          <w:bCs/>
        </w:rPr>
        <w:t>I lavori e le risorse regionali</w:t>
      </w:r>
    </w:p>
    <w:p w14:paraId="2968941C" w14:textId="1FDDAEAB" w:rsidR="00CD56E0" w:rsidRPr="00C11630" w:rsidRDefault="00CD56E0" w:rsidP="00AA14ED">
      <w:pPr>
        <w:jc w:val="both"/>
        <w:rPr>
          <w:rFonts w:ascii="Arial" w:hAnsi="Arial" w:cs="Arial"/>
        </w:rPr>
      </w:pPr>
      <w:r w:rsidRPr="00C11630">
        <w:rPr>
          <w:rFonts w:ascii="Arial" w:hAnsi="Arial" w:cs="Arial"/>
        </w:rPr>
        <w:t xml:space="preserve">La consegna dei lavori del </w:t>
      </w:r>
      <w:r w:rsidR="00AA14ED">
        <w:rPr>
          <w:rFonts w:ascii="Arial" w:hAnsi="Arial" w:cs="Arial"/>
        </w:rPr>
        <w:t>‘</w:t>
      </w:r>
      <w:r w:rsidRPr="00C11630">
        <w:rPr>
          <w:rFonts w:ascii="Arial" w:hAnsi="Arial" w:cs="Arial"/>
        </w:rPr>
        <w:t>Progettone 4</w:t>
      </w:r>
      <w:r w:rsidR="00AA14ED">
        <w:rPr>
          <w:rFonts w:ascii="Arial" w:hAnsi="Arial" w:cs="Arial"/>
        </w:rPr>
        <w:t>’</w:t>
      </w:r>
      <w:r w:rsidRPr="00C11630">
        <w:rPr>
          <w:rFonts w:ascii="Arial" w:hAnsi="Arial" w:cs="Arial"/>
        </w:rPr>
        <w:t xml:space="preserve"> è avvenuta una decina di giorni fa; entro febbraio saranno ultimate le due condotte dal diametro di circa un metro, necessarie per far refluire le sabbie fino al litorale. Sul litorale romagnolo saranno trasportati in tutto </w:t>
      </w:r>
      <w:r w:rsidRPr="00C11630">
        <w:rPr>
          <w:rFonts w:ascii="Arial" w:hAnsi="Arial" w:cs="Arial"/>
          <w:b/>
          <w:bCs/>
        </w:rPr>
        <w:t>1 milione e 100mila metri cubi di sabbia</w:t>
      </w:r>
      <w:r w:rsidRPr="00C11630">
        <w:rPr>
          <w:rFonts w:ascii="Arial" w:hAnsi="Arial" w:cs="Arial"/>
        </w:rPr>
        <w:t xml:space="preserve"> provenienti da giacimenti off-shore individuati al largo della costa ravennate, a 35 metri di profondità. </w:t>
      </w:r>
    </w:p>
    <w:p w14:paraId="2C06AEF8" w14:textId="77777777" w:rsidR="00CD56E0" w:rsidRPr="00C11630" w:rsidRDefault="00CD56E0" w:rsidP="00AA14ED">
      <w:pPr>
        <w:jc w:val="both"/>
        <w:rPr>
          <w:rFonts w:ascii="Arial" w:hAnsi="Arial" w:cs="Arial"/>
        </w:rPr>
      </w:pPr>
      <w:r w:rsidRPr="00C11630">
        <w:rPr>
          <w:rFonts w:ascii="Arial" w:hAnsi="Arial" w:cs="Arial"/>
        </w:rPr>
        <w:t>Il materiale refluito a terra dalle grandi draghe verrà movimentato con mezzi meccanici che provvederanno alla sua corretta riprofilatura, per far sì che le spiagge siano pronte per la prossima stagione estiva.</w:t>
      </w:r>
    </w:p>
    <w:p w14:paraId="17732DCC" w14:textId="0D7DB5F8" w:rsidR="00CD56E0" w:rsidRPr="00C11630" w:rsidRDefault="00CD56E0" w:rsidP="00AA14ED">
      <w:pPr>
        <w:jc w:val="both"/>
        <w:rPr>
          <w:rFonts w:ascii="Arial" w:hAnsi="Arial" w:cs="Arial"/>
        </w:rPr>
      </w:pPr>
      <w:r w:rsidRPr="00C11630">
        <w:rPr>
          <w:rFonts w:ascii="Arial" w:hAnsi="Arial" w:cs="Arial"/>
        </w:rPr>
        <w:t xml:space="preserve">In particolare, l’esecuzione dei lavori prevede il seguente programma di interventi: a </w:t>
      </w:r>
      <w:r w:rsidRPr="00C11630">
        <w:rPr>
          <w:rFonts w:ascii="Arial" w:hAnsi="Arial" w:cs="Arial"/>
          <w:b/>
          <w:bCs/>
        </w:rPr>
        <w:t>Riccione</w:t>
      </w:r>
      <w:r w:rsidRPr="00C11630">
        <w:rPr>
          <w:rFonts w:ascii="Arial" w:hAnsi="Arial" w:cs="Arial"/>
        </w:rPr>
        <w:t>, dove si è installato il cantiere principale e sono partiti i lavori di saldatura, la spiaggia sarà rimpinguata con 175 mila metri cubi di materiale; quindi</w:t>
      </w:r>
      <w:r w:rsidR="00AA14ED">
        <w:rPr>
          <w:rFonts w:ascii="Arial" w:hAnsi="Arial" w:cs="Arial"/>
        </w:rPr>
        <w:t>,</w:t>
      </w:r>
      <w:r w:rsidRPr="00C11630">
        <w:rPr>
          <w:rFonts w:ascii="Arial" w:hAnsi="Arial" w:cs="Arial"/>
        </w:rPr>
        <w:t xml:space="preserve"> si passerà a </w:t>
      </w:r>
      <w:r w:rsidRPr="00C11630">
        <w:rPr>
          <w:rFonts w:ascii="Arial" w:hAnsi="Arial" w:cs="Arial"/>
          <w:b/>
          <w:bCs/>
        </w:rPr>
        <w:t xml:space="preserve">Lido di Dante </w:t>
      </w:r>
      <w:r w:rsidRPr="00C11630">
        <w:rPr>
          <w:rFonts w:ascii="Arial" w:hAnsi="Arial" w:cs="Arial"/>
        </w:rPr>
        <w:t xml:space="preserve">(130 mila), </w:t>
      </w:r>
      <w:r w:rsidRPr="00C11630">
        <w:rPr>
          <w:rFonts w:ascii="Arial" w:hAnsi="Arial" w:cs="Arial"/>
          <w:b/>
          <w:bCs/>
        </w:rPr>
        <w:t>Milano Marittima</w:t>
      </w:r>
      <w:r w:rsidRPr="00C11630">
        <w:rPr>
          <w:rFonts w:ascii="Arial" w:hAnsi="Arial" w:cs="Arial"/>
        </w:rPr>
        <w:t xml:space="preserve"> (170 mila) e </w:t>
      </w:r>
      <w:r w:rsidRPr="00C11630">
        <w:rPr>
          <w:rFonts w:ascii="Arial" w:hAnsi="Arial" w:cs="Arial"/>
          <w:b/>
          <w:bCs/>
        </w:rPr>
        <w:t>Punta Marina</w:t>
      </w:r>
      <w:r w:rsidRPr="00C11630">
        <w:rPr>
          <w:rFonts w:ascii="Arial" w:hAnsi="Arial" w:cs="Arial"/>
        </w:rPr>
        <w:t xml:space="preserve"> (200 mila). A completare il calendario delle opere saranno </w:t>
      </w:r>
      <w:r w:rsidRPr="00C11630">
        <w:rPr>
          <w:rFonts w:ascii="Arial" w:hAnsi="Arial" w:cs="Arial"/>
          <w:b/>
          <w:bCs/>
        </w:rPr>
        <w:t>Misano Adriatico</w:t>
      </w:r>
      <w:r w:rsidRPr="00C11630">
        <w:rPr>
          <w:rFonts w:ascii="Arial" w:hAnsi="Arial" w:cs="Arial"/>
        </w:rPr>
        <w:t xml:space="preserve"> (185 mila metri cubi), </w:t>
      </w:r>
      <w:r w:rsidRPr="00C11630">
        <w:rPr>
          <w:rFonts w:ascii="Arial" w:hAnsi="Arial" w:cs="Arial"/>
          <w:b/>
          <w:bCs/>
        </w:rPr>
        <w:t>Cesenatico</w:t>
      </w:r>
      <w:r w:rsidRPr="00C11630">
        <w:rPr>
          <w:rFonts w:ascii="Arial" w:hAnsi="Arial" w:cs="Arial"/>
        </w:rPr>
        <w:t xml:space="preserve"> (104 mila) e </w:t>
      </w:r>
      <w:r w:rsidRPr="00C11630">
        <w:rPr>
          <w:rFonts w:ascii="Arial" w:hAnsi="Arial" w:cs="Arial"/>
          <w:b/>
          <w:bCs/>
        </w:rPr>
        <w:t>Igea Marina</w:t>
      </w:r>
      <w:r w:rsidRPr="00C11630">
        <w:rPr>
          <w:rFonts w:ascii="Arial" w:hAnsi="Arial" w:cs="Arial"/>
        </w:rPr>
        <w:t xml:space="preserve"> (115 mila).</w:t>
      </w:r>
    </w:p>
    <w:p w14:paraId="797B94EB" w14:textId="77777777" w:rsidR="00136F67" w:rsidRDefault="00136F67"/>
    <w:sectPr w:rsidR="00136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35"/>
    <w:rsid w:val="000C2D35"/>
    <w:rsid w:val="00136F67"/>
    <w:rsid w:val="0070088F"/>
    <w:rsid w:val="00AA14ED"/>
    <w:rsid w:val="00C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D964"/>
  <w15:chartTrackingRefBased/>
  <w15:docId w15:val="{EF76B1A4-D255-491F-A724-DE037E22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56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Regione Emilia-Romagna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2022-02-17T11:19:00Z</dcterms:created>
  <dcterms:modified xsi:type="dcterms:W3CDTF">2022-02-17T11:20:00Z</dcterms:modified>
</cp:coreProperties>
</file>