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854B" w14:textId="60E79796" w:rsidR="00DF150F" w:rsidRDefault="004852AF" w:rsidP="00FC47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4852AF">
        <w:rPr>
          <w:b/>
          <w:bCs/>
          <w:sz w:val="28"/>
          <w:szCs w:val="28"/>
        </w:rPr>
        <w:t xml:space="preserve">nvestimenti da realizzare con </w:t>
      </w:r>
      <w:r w:rsidR="008E646E">
        <w:rPr>
          <w:b/>
          <w:bCs/>
          <w:sz w:val="28"/>
          <w:szCs w:val="28"/>
        </w:rPr>
        <w:t xml:space="preserve">i </w:t>
      </w:r>
      <w:r w:rsidRPr="004852AF">
        <w:rPr>
          <w:b/>
          <w:bCs/>
          <w:sz w:val="28"/>
          <w:szCs w:val="28"/>
        </w:rPr>
        <w:t>fondi</w:t>
      </w:r>
      <w:r w:rsidR="008E646E">
        <w:rPr>
          <w:b/>
          <w:bCs/>
          <w:sz w:val="28"/>
          <w:szCs w:val="28"/>
        </w:rPr>
        <w:t xml:space="preserve"> del </w:t>
      </w:r>
      <w:r w:rsidRPr="004852AF">
        <w:rPr>
          <w:b/>
          <w:bCs/>
          <w:sz w:val="28"/>
          <w:szCs w:val="28"/>
        </w:rPr>
        <w:t>PNRR</w:t>
      </w:r>
      <w:r w:rsidR="00BC11F2">
        <w:rPr>
          <w:b/>
          <w:bCs/>
          <w:sz w:val="28"/>
          <w:szCs w:val="28"/>
        </w:rPr>
        <w:t xml:space="preserve"> </w:t>
      </w:r>
      <w:r w:rsidR="008E646E">
        <w:rPr>
          <w:b/>
          <w:bCs/>
          <w:sz w:val="28"/>
          <w:szCs w:val="28"/>
        </w:rPr>
        <w:t>in Emilia-Romagna per la “</w:t>
      </w:r>
      <w:r w:rsidR="00CA3DD2" w:rsidRPr="004852AF">
        <w:rPr>
          <w:b/>
          <w:bCs/>
          <w:sz w:val="28"/>
          <w:szCs w:val="28"/>
        </w:rPr>
        <w:t xml:space="preserve">Missione </w:t>
      </w:r>
      <w:r w:rsidR="008E646E">
        <w:rPr>
          <w:b/>
          <w:bCs/>
          <w:sz w:val="28"/>
          <w:szCs w:val="28"/>
        </w:rPr>
        <w:t>S</w:t>
      </w:r>
      <w:r w:rsidR="00CA3DD2" w:rsidRPr="004852AF">
        <w:rPr>
          <w:b/>
          <w:bCs/>
          <w:sz w:val="28"/>
          <w:szCs w:val="28"/>
        </w:rPr>
        <w:t>alute</w:t>
      </w:r>
      <w:r>
        <w:rPr>
          <w:b/>
          <w:bCs/>
          <w:sz w:val="28"/>
          <w:szCs w:val="28"/>
        </w:rPr>
        <w:t>”</w:t>
      </w:r>
      <w:r w:rsidR="00DF150F">
        <w:rPr>
          <w:b/>
          <w:bCs/>
          <w:i/>
          <w:iCs/>
          <w:sz w:val="28"/>
          <w:szCs w:val="28"/>
        </w:rPr>
        <w:t xml:space="preserve">. </w:t>
      </w:r>
      <w:r w:rsidR="00DF150F">
        <w:rPr>
          <w:b/>
          <w:bCs/>
          <w:sz w:val="28"/>
          <w:szCs w:val="28"/>
        </w:rPr>
        <w:t>Ausl di P</w:t>
      </w:r>
      <w:r w:rsidR="00BE3C5A">
        <w:rPr>
          <w:b/>
          <w:bCs/>
          <w:sz w:val="28"/>
          <w:szCs w:val="28"/>
        </w:rPr>
        <w:t>arma</w:t>
      </w:r>
      <w:r w:rsidR="0045592C">
        <w:rPr>
          <w:b/>
          <w:bCs/>
          <w:sz w:val="28"/>
          <w:szCs w:val="28"/>
        </w:rPr>
        <w:t xml:space="preserve"> e Azienda Ospedaliero-</w:t>
      </w:r>
      <w:r w:rsidR="001F24ED">
        <w:rPr>
          <w:b/>
          <w:bCs/>
          <w:sz w:val="28"/>
          <w:szCs w:val="28"/>
        </w:rPr>
        <w:t>Universitaria</w:t>
      </w:r>
    </w:p>
    <w:p w14:paraId="27CA70A1" w14:textId="77777777" w:rsidR="0007376D" w:rsidRDefault="0007376D" w:rsidP="00FC47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Ausl di Parma</w:t>
      </w:r>
    </w:p>
    <w:p w14:paraId="1C4F96EC" w14:textId="53BBA64C" w:rsidR="00C76792" w:rsidRPr="000B4421" w:rsidRDefault="00C76792" w:rsidP="00C76792">
      <w:r>
        <w:t xml:space="preserve">Le risorse </w:t>
      </w:r>
      <w:r w:rsidR="00101DEC">
        <w:t>complessive del PNRR destinate alla salute</w:t>
      </w:r>
      <w:r w:rsidR="00BC11F2">
        <w:t xml:space="preserve"> </w:t>
      </w:r>
      <w:r>
        <w:t>disponibili per l’</w:t>
      </w:r>
      <w:r w:rsidRPr="004D276B">
        <w:rPr>
          <w:b/>
          <w:bCs/>
        </w:rPr>
        <w:t>Ausl di P</w:t>
      </w:r>
      <w:r w:rsidR="00CA05B5">
        <w:rPr>
          <w:b/>
          <w:bCs/>
        </w:rPr>
        <w:t xml:space="preserve">arma </w:t>
      </w:r>
      <w:r>
        <w:t xml:space="preserve">ammontano a </w:t>
      </w:r>
      <w:r w:rsidR="00CA05B5" w:rsidRPr="00CA05B5">
        <w:rPr>
          <w:b/>
          <w:bCs/>
        </w:rPr>
        <w:t>26.088.063,09</w:t>
      </w:r>
      <w:r w:rsidR="00CA05B5" w:rsidRPr="008C51BE">
        <w:rPr>
          <w:b/>
          <w:bCs/>
        </w:rPr>
        <w:t>€</w:t>
      </w:r>
      <w:r>
        <w:t xml:space="preserve">. </w:t>
      </w:r>
      <w:r w:rsidR="00C93705">
        <w:t xml:space="preserve">Di questi, </w:t>
      </w:r>
      <w:r w:rsidR="005E083B" w:rsidRPr="005E083B">
        <w:rPr>
          <w:b/>
          <w:bCs/>
        </w:rPr>
        <w:t>21.152.918,84</w:t>
      </w:r>
      <w:r w:rsidR="00C93705" w:rsidRPr="008C51BE">
        <w:rPr>
          <w:b/>
          <w:bCs/>
        </w:rPr>
        <w:t>€</w:t>
      </w:r>
      <w:r>
        <w:t>s</w:t>
      </w:r>
      <w:r w:rsidR="004826E7">
        <w:t>aranno investit</w:t>
      </w:r>
      <w:r w:rsidR="00C93705">
        <w:t>i</w:t>
      </w:r>
      <w:r w:rsidR="004826E7">
        <w:t xml:space="preserve"> per</w:t>
      </w:r>
      <w:r w:rsidR="004624F8">
        <w:t xml:space="preserve"> il primo componente </w:t>
      </w:r>
      <w:r w:rsidR="004D276B">
        <w:t>“</w:t>
      </w:r>
      <w:r w:rsidR="004624F8">
        <w:t>R</w:t>
      </w:r>
      <w:r w:rsidR="004624F8" w:rsidRPr="004624F8">
        <w:t>eti di prossimità e telemedicina per l’assistenza sanitaria territoriale</w:t>
      </w:r>
      <w:r w:rsidR="004D276B">
        <w:t>”</w:t>
      </w:r>
      <w:r w:rsidR="004624F8">
        <w:t xml:space="preserve">, </w:t>
      </w:r>
      <w:r w:rsidR="00377987">
        <w:t xml:space="preserve">i restanti </w:t>
      </w:r>
      <w:r w:rsidR="000125CE" w:rsidRPr="000125CE">
        <w:rPr>
          <w:b/>
          <w:bCs/>
        </w:rPr>
        <w:t>4.935.144,25</w:t>
      </w:r>
      <w:r w:rsidR="00C93705" w:rsidRPr="008C51BE">
        <w:rPr>
          <w:b/>
          <w:bCs/>
        </w:rPr>
        <w:t>€</w:t>
      </w:r>
      <w:r w:rsidR="00C93705">
        <w:t xml:space="preserve"> invece sono </w:t>
      </w:r>
      <w:r w:rsidR="004D276B">
        <w:t>stanziat</w:t>
      </w:r>
      <w:r w:rsidR="000125CE">
        <w:t>i</w:t>
      </w:r>
      <w:r w:rsidR="004D276B">
        <w:t xml:space="preserve"> per il secondo componente “I</w:t>
      </w:r>
      <w:r w:rsidR="004D276B" w:rsidRPr="00657E43">
        <w:t>nnovazione, ricerca e digitalizzazione del servizio sanitario nazionale</w:t>
      </w:r>
      <w:r w:rsidR="004D276B">
        <w:t>”. Di seguito il dettaglio degli interventi in progra</w:t>
      </w:r>
      <w:r w:rsidR="00FC474A">
        <w:t>mma</w:t>
      </w:r>
      <w:r w:rsidR="000125CE">
        <w:t>.</w:t>
      </w:r>
    </w:p>
    <w:p w14:paraId="345DABAF" w14:textId="77777777" w:rsidR="00D73635" w:rsidRPr="00CA3DD2" w:rsidRDefault="00565DBC" w:rsidP="008E646E">
      <w:pPr>
        <w:pStyle w:val="Titolo1"/>
      </w:pPr>
      <w:r w:rsidRPr="00CA3DD2">
        <w:t>Component</w:t>
      </w:r>
      <w:r w:rsidR="004624F8">
        <w:t>e</w:t>
      </w:r>
      <w:r w:rsidRPr="00CA3DD2">
        <w:t xml:space="preserve"> 1: </w:t>
      </w:r>
      <w:r w:rsidR="00A34E7E">
        <w:t>R</w:t>
      </w:r>
      <w:r w:rsidR="00A34E7E" w:rsidRPr="00CA3DD2">
        <w:t xml:space="preserve">eti di prossimità e telemedicina per l’assistenza sanitaria territoriale </w:t>
      </w:r>
    </w:p>
    <w:p w14:paraId="08902B26" w14:textId="77777777" w:rsidR="00D73635" w:rsidRPr="001E1CA8" w:rsidRDefault="00657E43" w:rsidP="008E646E">
      <w:pPr>
        <w:pStyle w:val="Titolo2"/>
      </w:pPr>
      <w:r>
        <w:t xml:space="preserve">Investimento 1.1 </w:t>
      </w:r>
      <w:r w:rsidR="00D73635" w:rsidRPr="001E1CA8">
        <w:t>Case della Comunità</w:t>
      </w:r>
      <w:r w:rsidR="004162C3">
        <w:t xml:space="preserve"> e presa in carico della persona </w:t>
      </w:r>
    </w:p>
    <w:p w14:paraId="1DD40ABA" w14:textId="77777777" w:rsidR="00B35701" w:rsidRPr="00E437CC" w:rsidRDefault="00E437CC" w:rsidP="00D827C2">
      <w:pPr>
        <w:jc w:val="both"/>
      </w:pPr>
      <w:r>
        <w:t xml:space="preserve">L’ammontare complessivo di questi </w:t>
      </w:r>
      <w:r w:rsidR="00310A17">
        <w:t>8</w:t>
      </w:r>
      <w:r>
        <w:t xml:space="preserve"> interventi è pari a </w:t>
      </w:r>
      <w:r w:rsidR="008C51BE" w:rsidRPr="008C51BE">
        <w:rPr>
          <w:b/>
          <w:bCs/>
        </w:rPr>
        <w:t xml:space="preserve">12.677.897€ </w:t>
      </w:r>
      <w:r>
        <w:t>così distribuiti</w:t>
      </w:r>
    </w:p>
    <w:p w14:paraId="6AAC44B4" w14:textId="77777777" w:rsidR="00430C35" w:rsidRDefault="00A93C01" w:rsidP="008E6287">
      <w:pPr>
        <w:pStyle w:val="Paragrafoelenco"/>
        <w:numPr>
          <w:ilvl w:val="0"/>
          <w:numId w:val="5"/>
        </w:numPr>
        <w:jc w:val="both"/>
      </w:pPr>
      <w:r>
        <w:t xml:space="preserve">Nuova costruzione della </w:t>
      </w:r>
      <w:r w:rsidR="00430C35">
        <w:t>Casa della Comunità di Parma (San Leonardo)</w:t>
      </w:r>
      <w:r>
        <w:t xml:space="preserve">: </w:t>
      </w:r>
      <w:r w:rsidR="00430C35" w:rsidRPr="00A93C01">
        <w:rPr>
          <w:b/>
          <w:bCs/>
        </w:rPr>
        <w:t xml:space="preserve">1.366.777,78 </w:t>
      </w:r>
      <w:r w:rsidR="00347895" w:rsidRPr="00A93C01">
        <w:rPr>
          <w:b/>
          <w:bCs/>
        </w:rPr>
        <w:t>€</w:t>
      </w:r>
    </w:p>
    <w:p w14:paraId="6DD4A400" w14:textId="77777777" w:rsidR="00A93C01" w:rsidRDefault="00A93C01" w:rsidP="007E22F3">
      <w:pPr>
        <w:pStyle w:val="Paragrafoelenco"/>
        <w:numPr>
          <w:ilvl w:val="0"/>
          <w:numId w:val="5"/>
        </w:numPr>
        <w:jc w:val="both"/>
      </w:pPr>
      <w:r>
        <w:t xml:space="preserve">Nuova costruzione della </w:t>
      </w:r>
      <w:r w:rsidR="00430C35">
        <w:t>Casa della Comunità di Sorbolo-Mezzani</w:t>
      </w:r>
      <w:r>
        <w:t xml:space="preserve">: </w:t>
      </w:r>
      <w:r w:rsidR="00430C35">
        <w:t xml:space="preserve">2.038.314,05 </w:t>
      </w:r>
      <w:r>
        <w:t xml:space="preserve">di cui </w:t>
      </w:r>
      <w:r w:rsidR="00430C35" w:rsidRPr="00A93C01">
        <w:rPr>
          <w:b/>
          <w:bCs/>
        </w:rPr>
        <w:t>€1.738.314,05</w:t>
      </w:r>
      <w:r w:rsidR="00430C35" w:rsidRPr="006A64E5">
        <w:rPr>
          <w:b/>
          <w:bCs/>
        </w:rPr>
        <w:t>€</w:t>
      </w:r>
      <w:r>
        <w:t xml:space="preserve"> stanziati con fondi PNRR</w:t>
      </w:r>
    </w:p>
    <w:p w14:paraId="11A48273" w14:textId="77777777" w:rsidR="00A93C01" w:rsidRDefault="00010410" w:rsidP="00F338FF">
      <w:pPr>
        <w:pStyle w:val="Paragrafoelenco"/>
        <w:numPr>
          <w:ilvl w:val="0"/>
          <w:numId w:val="5"/>
        </w:numPr>
        <w:jc w:val="both"/>
      </w:pPr>
      <w:r>
        <w:t>Nuova costruzione</w:t>
      </w:r>
      <w:r w:rsidR="00A93C01">
        <w:t xml:space="preserve"> della </w:t>
      </w:r>
      <w:r w:rsidR="00430C35">
        <w:t>Casa della Comunità di Parma (Pablo)</w:t>
      </w:r>
      <w:r>
        <w:t xml:space="preserve"> presso padiglione “Cattani” di Azienda Ospedaliero-Universitaria</w:t>
      </w:r>
      <w:r w:rsidR="00A93C01">
        <w:t xml:space="preserve">: </w:t>
      </w:r>
      <w:r w:rsidR="00430C35" w:rsidRPr="00A93C01">
        <w:rPr>
          <w:b/>
          <w:bCs/>
        </w:rPr>
        <w:t>192.784,36</w:t>
      </w:r>
      <w:r w:rsidR="00A93C01">
        <w:rPr>
          <w:b/>
          <w:bCs/>
        </w:rPr>
        <w:t xml:space="preserve"> €</w:t>
      </w:r>
    </w:p>
    <w:p w14:paraId="6F2D1F5C" w14:textId="77777777" w:rsidR="00430C35" w:rsidRDefault="00A93C01" w:rsidP="00313016">
      <w:pPr>
        <w:pStyle w:val="Paragrafoelenco"/>
        <w:numPr>
          <w:ilvl w:val="0"/>
          <w:numId w:val="5"/>
        </w:numPr>
        <w:jc w:val="both"/>
      </w:pPr>
      <w:r>
        <w:t xml:space="preserve">Nuova costruzione della </w:t>
      </w:r>
      <w:r w:rsidR="00430C35">
        <w:t>Casa della Comunità di Fidenza</w:t>
      </w:r>
      <w:r>
        <w:t xml:space="preserve">: </w:t>
      </w:r>
      <w:r w:rsidR="00430C35" w:rsidRPr="00A93C01">
        <w:rPr>
          <w:b/>
          <w:bCs/>
        </w:rPr>
        <w:t>3.295.819,07 €</w:t>
      </w:r>
    </w:p>
    <w:p w14:paraId="3119055B" w14:textId="77777777" w:rsidR="00430C35" w:rsidRDefault="00A93C01" w:rsidP="00C330BE">
      <w:pPr>
        <w:pStyle w:val="Paragrafoelenco"/>
        <w:numPr>
          <w:ilvl w:val="0"/>
          <w:numId w:val="5"/>
        </w:numPr>
        <w:jc w:val="both"/>
      </w:pPr>
      <w:r>
        <w:t xml:space="preserve">Ampliamento della </w:t>
      </w:r>
      <w:r w:rsidR="00430C35">
        <w:t>Casa della Comunità di Collecchio</w:t>
      </w:r>
      <w:r>
        <w:t xml:space="preserve">: </w:t>
      </w:r>
      <w:r w:rsidR="00430C35" w:rsidRPr="00A93C01">
        <w:rPr>
          <w:b/>
          <w:bCs/>
        </w:rPr>
        <w:t>2.666.113,54 €</w:t>
      </w:r>
    </w:p>
    <w:p w14:paraId="27EF547E" w14:textId="77777777" w:rsidR="00430C35" w:rsidRDefault="00010410" w:rsidP="006D76FD">
      <w:pPr>
        <w:pStyle w:val="Paragrafoelenco"/>
        <w:numPr>
          <w:ilvl w:val="0"/>
          <w:numId w:val="5"/>
        </w:numPr>
        <w:jc w:val="both"/>
      </w:pPr>
      <w:r>
        <w:t xml:space="preserve">Ampliamento </w:t>
      </w:r>
      <w:r w:rsidR="00A93C01">
        <w:t xml:space="preserve">della </w:t>
      </w:r>
      <w:r w:rsidR="00430C35">
        <w:t>Casa della Comunità di Langhirano</w:t>
      </w:r>
      <w:r w:rsidR="00A93C01">
        <w:t xml:space="preserve">: </w:t>
      </w:r>
      <w:r w:rsidR="00430C35" w:rsidRPr="00A93C01">
        <w:rPr>
          <w:b/>
          <w:bCs/>
        </w:rPr>
        <w:t>817.944,70 €</w:t>
      </w:r>
    </w:p>
    <w:p w14:paraId="238936D9" w14:textId="77777777" w:rsidR="00A93C01" w:rsidRDefault="00A93C01" w:rsidP="0014168C">
      <w:pPr>
        <w:pStyle w:val="Paragrafoelenco"/>
        <w:numPr>
          <w:ilvl w:val="0"/>
          <w:numId w:val="5"/>
        </w:numPr>
        <w:jc w:val="both"/>
      </w:pPr>
      <w:r>
        <w:t xml:space="preserve">Ampliamento della </w:t>
      </w:r>
      <w:r w:rsidR="00430C35">
        <w:t>Casa della Comunità di Sala Baganza</w:t>
      </w:r>
      <w:r>
        <w:t xml:space="preserve">: </w:t>
      </w:r>
      <w:r w:rsidR="00430C35" w:rsidRPr="00A93C01">
        <w:rPr>
          <w:b/>
          <w:bCs/>
        </w:rPr>
        <w:t>994.295,72 €</w:t>
      </w:r>
    </w:p>
    <w:p w14:paraId="6209EAD6" w14:textId="77777777" w:rsidR="00A93C01" w:rsidRDefault="00A93C01" w:rsidP="00AF1C17">
      <w:pPr>
        <w:pStyle w:val="Paragrafoelenco"/>
        <w:numPr>
          <w:ilvl w:val="0"/>
          <w:numId w:val="5"/>
        </w:numPr>
        <w:jc w:val="both"/>
      </w:pPr>
      <w:r>
        <w:t>Ampliamento della C</w:t>
      </w:r>
      <w:r w:rsidR="00430C35">
        <w:t>asa della Comunità di Medesano</w:t>
      </w:r>
      <w:r>
        <w:t xml:space="preserve">: </w:t>
      </w:r>
      <w:r w:rsidR="00430C35" w:rsidRPr="00A93C01">
        <w:rPr>
          <w:b/>
          <w:bCs/>
        </w:rPr>
        <w:t>1.605.847,78</w:t>
      </w:r>
      <w:r w:rsidRPr="00A93C01">
        <w:rPr>
          <w:b/>
          <w:bCs/>
        </w:rPr>
        <w:t>€</w:t>
      </w:r>
    </w:p>
    <w:p w14:paraId="318302F0" w14:textId="77777777" w:rsidR="00A93C01" w:rsidRDefault="00A93C01" w:rsidP="00A93C01">
      <w:pPr>
        <w:pStyle w:val="Paragrafoelenco"/>
        <w:jc w:val="both"/>
      </w:pPr>
    </w:p>
    <w:p w14:paraId="0A1479F2" w14:textId="77777777" w:rsidR="001E1CA8" w:rsidRDefault="004162C3" w:rsidP="00A93C01">
      <w:pPr>
        <w:pStyle w:val="Titolo2"/>
      </w:pPr>
      <w:r>
        <w:t xml:space="preserve">Investimento 1.2: Casa come primo luogo di cura e telemedicina </w:t>
      </w:r>
    </w:p>
    <w:p w14:paraId="4E96FAB3" w14:textId="1D3DF621" w:rsidR="00B73278" w:rsidRDefault="00FC094E" w:rsidP="00B73278">
      <w:pPr>
        <w:jc w:val="both"/>
      </w:pPr>
      <w:r>
        <w:t>L’ammontare complessivo di quest</w:t>
      </w:r>
      <w:r w:rsidR="00D83FF7">
        <w:t>i 7</w:t>
      </w:r>
      <w:r>
        <w:t xml:space="preserve"> interventi è pari a </w:t>
      </w:r>
      <w:r w:rsidR="000A3DBF" w:rsidRPr="000A3DBF">
        <w:rPr>
          <w:b/>
          <w:bCs/>
        </w:rPr>
        <w:t>1</w:t>
      </w:r>
      <w:r w:rsidR="000A3DBF">
        <w:rPr>
          <w:b/>
          <w:bCs/>
        </w:rPr>
        <w:t>.</w:t>
      </w:r>
      <w:r w:rsidR="000A3DBF" w:rsidRPr="000A3DBF">
        <w:rPr>
          <w:b/>
          <w:bCs/>
        </w:rPr>
        <w:t>559</w:t>
      </w:r>
      <w:r w:rsidR="003D03E4">
        <w:rPr>
          <w:b/>
          <w:bCs/>
        </w:rPr>
        <w:t>.</w:t>
      </w:r>
      <w:r w:rsidR="000A3DBF" w:rsidRPr="000A3DBF">
        <w:rPr>
          <w:b/>
          <w:bCs/>
        </w:rPr>
        <w:t>805,3</w:t>
      </w:r>
      <w:r w:rsidRPr="00D0077F">
        <w:rPr>
          <w:b/>
          <w:bCs/>
        </w:rPr>
        <w:t>€,</w:t>
      </w:r>
      <w:r>
        <w:t xml:space="preserve"> così distribuiti:</w:t>
      </w:r>
      <w:r w:rsidR="00BC11F2">
        <w:t xml:space="preserve"> </w:t>
      </w:r>
      <w:r w:rsidR="00821A8C" w:rsidRPr="00EB1C30">
        <w:rPr>
          <w:b/>
          <w:bCs/>
        </w:rPr>
        <w:t>792.000,25</w:t>
      </w:r>
      <w:r w:rsidR="00821A8C" w:rsidRPr="00F566C6">
        <w:t xml:space="preserve"> €</w:t>
      </w:r>
      <w:r w:rsidR="00EB1C30">
        <w:t xml:space="preserve"> in strutture, </w:t>
      </w:r>
      <w:r w:rsidR="00EB1C30" w:rsidRPr="00A01A02">
        <w:rPr>
          <w:b/>
          <w:bCs/>
        </w:rPr>
        <w:t>325.226,71 €</w:t>
      </w:r>
      <w:r w:rsidR="00EC3F52">
        <w:rPr>
          <w:b/>
          <w:bCs/>
        </w:rPr>
        <w:t xml:space="preserve"> </w:t>
      </w:r>
      <w:r w:rsidR="00EB1C30" w:rsidRPr="00EB1C30">
        <w:t>in interconnessioni</w:t>
      </w:r>
      <w:r w:rsidR="00BC11F2">
        <w:t xml:space="preserve"> </w:t>
      </w:r>
      <w:r w:rsidR="00EB1C30" w:rsidRPr="00456105">
        <w:rPr>
          <w:b/>
          <w:bCs/>
        </w:rPr>
        <w:t xml:space="preserve">442.578,34 </w:t>
      </w:r>
      <w:r w:rsidR="00EB1C30" w:rsidRPr="0062348C">
        <w:t>€</w:t>
      </w:r>
      <w:r w:rsidR="00EB1C30">
        <w:t xml:space="preserve"> in acquisizione di dispositivi medici.</w:t>
      </w:r>
    </w:p>
    <w:p w14:paraId="111C914D" w14:textId="77777777" w:rsidR="00C355D9" w:rsidRPr="00470747" w:rsidRDefault="00C355D9" w:rsidP="00B73278">
      <w:pPr>
        <w:pStyle w:val="Titolo3"/>
      </w:pPr>
      <w:r>
        <w:t xml:space="preserve">Investimento 1.2.2: </w:t>
      </w:r>
      <w:r w:rsidR="000A4A1A" w:rsidRPr="000A4A1A">
        <w:t>COT Strutture</w:t>
      </w:r>
    </w:p>
    <w:p w14:paraId="0FFEFC82" w14:textId="77777777" w:rsidR="00F566C6" w:rsidRDefault="00010410" w:rsidP="00050322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Realizzazione </w:t>
      </w:r>
      <w:r w:rsidR="00821A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della </w:t>
      </w:r>
      <w:r w:rsidR="00F566C6" w:rsidRPr="00402693">
        <w:rPr>
          <w:rFonts w:asciiTheme="minorHAnsi" w:eastAsiaTheme="minorHAnsi" w:hAnsiTheme="minorHAnsi" w:cstheme="minorBidi"/>
          <w:color w:val="auto"/>
          <w:sz w:val="22"/>
          <w:szCs w:val="22"/>
        </w:rPr>
        <w:t>Centrale Operativa Territoriale</w:t>
      </w:r>
      <w:r w:rsidR="00F566C6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4D6E41">
        <w:rPr>
          <w:rFonts w:asciiTheme="minorHAnsi" w:eastAsiaTheme="minorHAnsi" w:hAnsiTheme="minorHAnsi" w:cstheme="minorBidi"/>
          <w:color w:val="auto"/>
          <w:sz w:val="22"/>
          <w:szCs w:val="22"/>
        </w:rPr>
        <w:t>P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rovinciale</w:t>
      </w:r>
      <w:r w:rsidR="00F566C6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- </w:t>
      </w:r>
      <w:r w:rsidR="00F566C6" w:rsidRPr="00BD20B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257.122,70 €</w:t>
      </w:r>
    </w:p>
    <w:p w14:paraId="4429D048" w14:textId="77777777" w:rsidR="00F566C6" w:rsidRDefault="00010410" w:rsidP="00DA18E6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Realizzazione</w:t>
      </w:r>
      <w:r w:rsidR="00821A8C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821A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della </w:t>
      </w:r>
      <w:r w:rsidR="00F566C6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Centrale Operativa Territoriale di Parma </w:t>
      </w:r>
      <w:r w:rsidR="004D6E4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(Pablo) </w:t>
      </w:r>
      <w:r w:rsidRPr="00010410">
        <w:rPr>
          <w:rFonts w:asciiTheme="minorHAnsi" w:eastAsiaTheme="minorHAnsi" w:hAnsiTheme="minorHAnsi" w:cstheme="minorBidi"/>
          <w:color w:val="auto"/>
          <w:sz w:val="22"/>
          <w:szCs w:val="22"/>
        </w:rPr>
        <w:t>presso padiglione “Cattani” di Azienda Ospedaliero-Universitaria</w:t>
      </w:r>
      <w:r w:rsidR="00821A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: </w:t>
      </w:r>
      <w:r w:rsidR="00F566C6" w:rsidRPr="00BD20B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115.361,69</w:t>
      </w:r>
      <w:r w:rsidR="00821A8C" w:rsidRPr="00BD20B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€</w:t>
      </w:r>
    </w:p>
    <w:p w14:paraId="132837D2" w14:textId="77777777" w:rsidR="00F566C6" w:rsidRDefault="00010410" w:rsidP="00CC0B30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Realizzazione</w:t>
      </w:r>
      <w:r w:rsidR="00821A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della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F566C6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Centrale Operativa Territoriale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del Distretto Sud Est</w:t>
      </w:r>
      <w:r w:rsidR="00821A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: </w:t>
      </w:r>
      <w:r w:rsidR="00F566C6" w:rsidRPr="00BD20B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80.000€</w:t>
      </w:r>
    </w:p>
    <w:p w14:paraId="08F228B7" w14:textId="658A2067" w:rsidR="00F566C6" w:rsidRDefault="00010410" w:rsidP="00F049A3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Realizzazione </w:t>
      </w:r>
      <w:r w:rsidR="00821A8C">
        <w:rPr>
          <w:rFonts w:asciiTheme="minorHAnsi" w:eastAsiaTheme="minorHAnsi" w:hAnsiTheme="minorHAnsi" w:cstheme="minorBidi"/>
          <w:color w:val="auto"/>
          <w:sz w:val="22"/>
          <w:szCs w:val="22"/>
        </w:rPr>
        <w:t>della</w:t>
      </w:r>
      <w:r w:rsidR="004D6E4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F566C6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Centrale Operativa Territoriale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del Distretto di </w:t>
      </w:r>
      <w:proofErr w:type="gramStart"/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Fidenza </w:t>
      </w:r>
      <w:r w:rsidR="004D6E41">
        <w:rPr>
          <w:rFonts w:asciiTheme="minorHAnsi" w:eastAsiaTheme="minorHAnsi" w:hAnsiTheme="minorHAnsi" w:cstheme="minorBidi"/>
          <w:color w:val="auto"/>
          <w:sz w:val="22"/>
          <w:szCs w:val="22"/>
        </w:rPr>
        <w:t>:</w:t>
      </w:r>
      <w:proofErr w:type="gramEnd"/>
      <w:r w:rsidR="00F566C6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F566C6" w:rsidRPr="00BD20B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109.818,51 €</w:t>
      </w:r>
    </w:p>
    <w:p w14:paraId="4D10BB83" w14:textId="4FC22173" w:rsidR="00F566C6" w:rsidRPr="00F566C6" w:rsidRDefault="004D6E41" w:rsidP="00E20273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Realizzazione</w:t>
      </w:r>
      <w:r w:rsidR="00821A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della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F566C6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Centrale Operativa Territoriale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del Distretto Valli Taro e Ceno</w:t>
      </w:r>
      <w:r w:rsidR="00821A8C">
        <w:rPr>
          <w:rFonts w:asciiTheme="minorHAnsi" w:eastAsiaTheme="minorHAnsi" w:hAnsiTheme="minorHAnsi" w:cstheme="minorBidi"/>
          <w:color w:val="auto"/>
          <w:sz w:val="22"/>
          <w:szCs w:val="22"/>
        </w:rPr>
        <w:t>:</w:t>
      </w:r>
      <w:r w:rsidR="00BC11F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F566C6" w:rsidRPr="00BD20B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229.697,35 €</w:t>
      </w:r>
      <w:r w:rsidR="00F566C6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  <w:r w:rsidR="00F566C6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  <w:r w:rsidR="00F566C6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  <w:r w:rsidR="00F566C6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  <w:r w:rsidR="00F566C6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</w:p>
    <w:p w14:paraId="15F671ED" w14:textId="77777777" w:rsidR="0062348C" w:rsidRDefault="009252B8" w:rsidP="0062348C">
      <w:pPr>
        <w:pStyle w:val="Titolo3"/>
      </w:pPr>
      <w:r>
        <w:t xml:space="preserve">Investimento 1.2.2: </w:t>
      </w:r>
      <w:r w:rsidR="00A34E7E" w:rsidRPr="00B73278">
        <w:rPr>
          <w:rFonts w:eastAsiaTheme="minorEastAsia"/>
        </w:rPr>
        <w:t>COT Interconnessioni Aziendali</w:t>
      </w:r>
    </w:p>
    <w:p w14:paraId="2A7D42B4" w14:textId="77777777" w:rsidR="00B73278" w:rsidRPr="0062348C" w:rsidRDefault="0062348C" w:rsidP="0062348C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>C</w:t>
      </w:r>
      <w:r w:rsidR="00632E9B"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entrali Operative Territoriali - interconnessione: </w:t>
      </w:r>
      <w:r w:rsidR="002712AA" w:rsidRPr="00A01A02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325.226,71 €</w:t>
      </w:r>
    </w:p>
    <w:p w14:paraId="2274B04F" w14:textId="77777777" w:rsidR="00011833" w:rsidRPr="00B73278" w:rsidRDefault="00011833" w:rsidP="00B73278">
      <w:pPr>
        <w:pStyle w:val="Titolo3"/>
        <w:rPr>
          <w:rFonts w:eastAsiaTheme="minorHAnsi"/>
        </w:rPr>
      </w:pPr>
      <w:r w:rsidRPr="00B73278">
        <w:rPr>
          <w:rFonts w:eastAsiaTheme="minorEastAsia"/>
        </w:rPr>
        <w:t>Investimento 1.2.2 COT Device</w:t>
      </w:r>
    </w:p>
    <w:p w14:paraId="719C9406" w14:textId="6D1813F2" w:rsidR="00011833" w:rsidRPr="0062348C" w:rsidRDefault="00D171DD" w:rsidP="0062348C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>Acquisizione Dispositivi Medici per allestimento COT:</w:t>
      </w:r>
      <w:r w:rsidR="00BC11F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724822" w:rsidRPr="00456105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442.578,34 </w:t>
      </w:r>
      <w:r w:rsidR="00724822"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>€</w:t>
      </w:r>
    </w:p>
    <w:p w14:paraId="1EE79568" w14:textId="77777777" w:rsidR="00A34E7E" w:rsidRDefault="00A34E7E" w:rsidP="00A34E7E">
      <w:pPr>
        <w:pStyle w:val="Paragrafoelenco"/>
        <w:jc w:val="both"/>
      </w:pPr>
    </w:p>
    <w:p w14:paraId="355B6790" w14:textId="77777777" w:rsidR="004162C3" w:rsidRDefault="004162C3" w:rsidP="00A34E7E">
      <w:pPr>
        <w:pStyle w:val="Titolo2"/>
      </w:pPr>
      <w:r>
        <w:lastRenderedPageBreak/>
        <w:t>Investimento 1.3 Rafforzamento dell’assistenza sanitaria e delle sue strutture (</w:t>
      </w:r>
      <w:r w:rsidRPr="001E1CA8">
        <w:t>Ospedali di Comunità</w:t>
      </w:r>
      <w:r>
        <w:t xml:space="preserve">) </w:t>
      </w:r>
    </w:p>
    <w:p w14:paraId="0EA0BC4F" w14:textId="77777777" w:rsidR="00A8140E" w:rsidRDefault="008E6661" w:rsidP="00A8140E">
      <w:pPr>
        <w:jc w:val="both"/>
      </w:pPr>
      <w:r>
        <w:t xml:space="preserve">L’ammontare complessivo di questi </w:t>
      </w:r>
      <w:r w:rsidR="001870E0">
        <w:t>3</w:t>
      </w:r>
      <w:r>
        <w:t xml:space="preserve"> interventi è pari a </w:t>
      </w:r>
      <w:r w:rsidR="00FC390F" w:rsidRPr="00FC390F">
        <w:rPr>
          <w:b/>
          <w:bCs/>
        </w:rPr>
        <w:t>6.915.216,54 €</w:t>
      </w:r>
      <w:r>
        <w:t>così distribuiti</w:t>
      </w:r>
      <w:r w:rsidR="005618FE">
        <w:t xml:space="preserve">: </w:t>
      </w:r>
    </w:p>
    <w:p w14:paraId="4764D0A1" w14:textId="49E8BF75" w:rsidR="00A8140E" w:rsidRDefault="00A8140E" w:rsidP="00A66D30">
      <w:pPr>
        <w:pStyle w:val="Paragrafoelenco"/>
        <w:numPr>
          <w:ilvl w:val="0"/>
          <w:numId w:val="13"/>
        </w:numPr>
        <w:jc w:val="both"/>
      </w:pPr>
      <w:r>
        <w:t xml:space="preserve">Nuova costruzione dell’Ospedale di Comunità di Parma (Distretto di Parma): </w:t>
      </w:r>
      <w:r w:rsidRPr="00774CC2">
        <w:rPr>
          <w:b/>
          <w:bCs/>
        </w:rPr>
        <w:t>2.260.250 €</w:t>
      </w:r>
    </w:p>
    <w:p w14:paraId="01A49798" w14:textId="77777777" w:rsidR="00A8140E" w:rsidRDefault="00A8140E" w:rsidP="0068601C">
      <w:pPr>
        <w:pStyle w:val="Paragrafoelenco"/>
        <w:numPr>
          <w:ilvl w:val="0"/>
          <w:numId w:val="13"/>
        </w:numPr>
        <w:jc w:val="both"/>
      </w:pPr>
      <w:r>
        <w:t xml:space="preserve">Ospedale di Comunità </w:t>
      </w:r>
      <w:r w:rsidR="004D6E41">
        <w:t xml:space="preserve">del Distretto Sud Est: ampliamento Ospedale di Comunità di Langhirano: </w:t>
      </w:r>
      <w:r w:rsidRPr="00774CC2">
        <w:rPr>
          <w:b/>
          <w:bCs/>
        </w:rPr>
        <w:t>2.806.462,54 €</w:t>
      </w:r>
    </w:p>
    <w:p w14:paraId="2258534D" w14:textId="77777777" w:rsidR="00774CC2" w:rsidRDefault="00A8140E" w:rsidP="0036238E">
      <w:pPr>
        <w:pStyle w:val="Paragrafoelenco"/>
        <w:numPr>
          <w:ilvl w:val="0"/>
          <w:numId w:val="13"/>
        </w:numPr>
        <w:jc w:val="both"/>
      </w:pPr>
      <w:r>
        <w:t>Ospedale d</w:t>
      </w:r>
      <w:r w:rsidR="004D6E41">
        <w:t xml:space="preserve">i Comunità del Distretto di Fidenza: ampliamento Ospedale di Comunità di San Secondo Parmense: </w:t>
      </w:r>
      <w:r w:rsidRPr="00774CC2">
        <w:rPr>
          <w:b/>
          <w:bCs/>
        </w:rPr>
        <w:t>1.848.504 €</w:t>
      </w:r>
      <w:r>
        <w:tab/>
      </w:r>
    </w:p>
    <w:p w14:paraId="3180637A" w14:textId="77777777" w:rsidR="00774CC2" w:rsidRDefault="00774CC2" w:rsidP="00774CC2">
      <w:pPr>
        <w:pStyle w:val="Paragrafoelenco"/>
        <w:jc w:val="both"/>
      </w:pPr>
    </w:p>
    <w:p w14:paraId="25750EA2" w14:textId="77777777" w:rsidR="000A14B6" w:rsidRDefault="0082670F" w:rsidP="001870E0">
      <w:pPr>
        <w:pStyle w:val="Titolo1"/>
      </w:pPr>
      <w:r w:rsidRPr="00657E43">
        <w:t>Component</w:t>
      </w:r>
      <w:r w:rsidR="004624F8">
        <w:t>e</w:t>
      </w:r>
      <w:r w:rsidRPr="00657E43">
        <w:t xml:space="preserve"> 2: </w:t>
      </w:r>
      <w:r w:rsidR="000B3A99">
        <w:t>I</w:t>
      </w:r>
      <w:r w:rsidR="000B3A99" w:rsidRPr="00657E43">
        <w:t>nnovazione, ricerca e digitalizzazione del servizio sanitario nazionale</w:t>
      </w:r>
    </w:p>
    <w:p w14:paraId="16BF2DBD" w14:textId="77777777" w:rsidR="00FC0D5A" w:rsidRPr="005B270D" w:rsidRDefault="005B270D" w:rsidP="003E3F9F">
      <w:pPr>
        <w:pStyle w:val="Titolo2"/>
      </w:pPr>
      <w:r w:rsidRPr="005B270D">
        <w:t>2.1</w:t>
      </w:r>
      <w:r w:rsidR="003E3F9F">
        <w:t>A</w:t>
      </w:r>
      <w:r w:rsidR="003E3F9F" w:rsidRPr="005B270D">
        <w:t>ggiornamento tecnologico e digitale</w:t>
      </w:r>
    </w:p>
    <w:p w14:paraId="3F4A756D" w14:textId="77777777" w:rsidR="00657E43" w:rsidRDefault="00EF40D2" w:rsidP="005255AD">
      <w:pPr>
        <w:pStyle w:val="Titolo2"/>
      </w:pPr>
      <w:r>
        <w:t>Investimento 1.</w:t>
      </w:r>
      <w:r w:rsidR="00C87D8A">
        <w:t>1</w:t>
      </w:r>
      <w:r>
        <w:t xml:space="preserve">: </w:t>
      </w:r>
      <w:r w:rsidR="00657E43" w:rsidRPr="00657E43">
        <w:t>Ammodernamento del parco tecnologico e digitale ospedalier</w:t>
      </w:r>
      <w:r w:rsidR="00657E43">
        <w:t>o</w:t>
      </w:r>
    </w:p>
    <w:p w14:paraId="2687BCEA" w14:textId="4F7EAE12" w:rsidR="00EC35CD" w:rsidRDefault="005D678A" w:rsidP="00EC35CD">
      <w:pPr>
        <w:jc w:val="both"/>
      </w:pPr>
      <w:r>
        <w:t xml:space="preserve">L’ammontare complessivo di </w:t>
      </w:r>
      <w:r w:rsidR="00BC11F2">
        <w:t>questi interventi</w:t>
      </w:r>
      <w:r>
        <w:t xml:space="preserve"> è pari a </w:t>
      </w:r>
      <w:r w:rsidR="00E16826" w:rsidRPr="00E16826">
        <w:rPr>
          <w:rFonts w:ascii="Calibri" w:eastAsia="Times New Roman" w:hAnsi="Calibri" w:cs="Calibri"/>
          <w:b/>
          <w:bCs/>
          <w:color w:val="000000"/>
          <w:lang w:eastAsia="it-IT"/>
        </w:rPr>
        <w:t>4.935.144,25 €</w:t>
      </w:r>
      <w:r>
        <w:t>così distribuiti</w:t>
      </w:r>
      <w:r w:rsidR="00E16826">
        <w:t>:</w:t>
      </w:r>
    </w:p>
    <w:p w14:paraId="406724CA" w14:textId="77777777" w:rsidR="001870E0" w:rsidRDefault="001E6E8A" w:rsidP="001870E0">
      <w:pPr>
        <w:pStyle w:val="Titolo3"/>
      </w:pPr>
      <w:r w:rsidRPr="008E2E38">
        <w:t>Investimento 1.</w:t>
      </w:r>
      <w:r w:rsidR="002D2FBE">
        <w:t>1</w:t>
      </w:r>
      <w:r w:rsidR="00AC5FFF">
        <w:t>:</w:t>
      </w:r>
      <w:r w:rsidR="00CA0C7D" w:rsidRPr="00CA0C7D">
        <w:t xml:space="preserve"> Digitalizzazione sedi DEA I e II livello</w:t>
      </w:r>
      <w:r w:rsidRPr="008E2E38">
        <w:tab/>
      </w:r>
    </w:p>
    <w:p w14:paraId="4FFB33AC" w14:textId="77777777" w:rsidR="004776D1" w:rsidRPr="001870E0" w:rsidRDefault="004776D1" w:rsidP="00F952DA">
      <w:pPr>
        <w:pStyle w:val="Titolo3"/>
        <w:numPr>
          <w:ilvl w:val="0"/>
          <w:numId w:val="16"/>
        </w:numPr>
      </w:pPr>
      <w:r w:rsidRPr="004776D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Digitalizzazione del DEA di I Livello </w:t>
      </w:r>
      <w:r w:rsidR="0060250E" w:rsidRPr="0060250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2.481.763,77 €</w:t>
      </w:r>
    </w:p>
    <w:p w14:paraId="72FA229A" w14:textId="77777777" w:rsidR="008028E6" w:rsidRDefault="00EC35CD" w:rsidP="008028E6">
      <w:pPr>
        <w:pStyle w:val="Titolo3"/>
      </w:pPr>
      <w:r w:rsidRPr="004776D1">
        <w:t>Investimento</w:t>
      </w:r>
      <w:r>
        <w:t xml:space="preserve"> 1.</w:t>
      </w:r>
      <w:r w:rsidR="00B73278">
        <w:t>1</w:t>
      </w:r>
      <w:r>
        <w:t xml:space="preserve"> Alta e media tecnologia</w:t>
      </w:r>
    </w:p>
    <w:p w14:paraId="010E54FA" w14:textId="77777777" w:rsidR="00673C0A" w:rsidRPr="0007376D" w:rsidRDefault="00673C0A" w:rsidP="00F952DA">
      <w:pPr>
        <w:pStyle w:val="Paragrafoelenco"/>
        <w:numPr>
          <w:ilvl w:val="0"/>
          <w:numId w:val="16"/>
        </w:numPr>
      </w:pPr>
      <w:r>
        <w:t xml:space="preserve">L’azienda sanitaria avrà complessivamente a disposizione </w:t>
      </w:r>
      <w:r w:rsidR="00BF0F89" w:rsidRPr="00F952DA">
        <w:rPr>
          <w:b/>
          <w:bCs/>
        </w:rPr>
        <w:t>2.453.380,48</w:t>
      </w:r>
      <w:r w:rsidRPr="00F952DA">
        <w:rPr>
          <w:b/>
          <w:bCs/>
        </w:rPr>
        <w:t xml:space="preserve">€ </w:t>
      </w:r>
      <w:r w:rsidRPr="00231198">
        <w:t xml:space="preserve">per </w:t>
      </w:r>
      <w:r>
        <w:t xml:space="preserve">la sostituzione di macchinari esistenti e l’acquisizione di nuovi (per esempio TAC o </w:t>
      </w:r>
      <w:proofErr w:type="spellStart"/>
      <w:r w:rsidRPr="008028E6">
        <w:t>Ortopantomografo</w:t>
      </w:r>
      <w:proofErr w:type="spellEnd"/>
      <w:r>
        <w:t>)</w:t>
      </w:r>
    </w:p>
    <w:p w14:paraId="1DDEA502" w14:textId="77777777" w:rsidR="0007376D" w:rsidRDefault="0045592C" w:rsidP="000737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Azienda Ospedaliero-U</w:t>
      </w:r>
      <w:r w:rsidR="0007376D">
        <w:rPr>
          <w:b/>
          <w:bCs/>
          <w:sz w:val="28"/>
          <w:szCs w:val="28"/>
        </w:rPr>
        <w:t>niversitaria di Parma</w:t>
      </w:r>
    </w:p>
    <w:p w14:paraId="016CFB53" w14:textId="77777777" w:rsidR="00EC3F52" w:rsidRDefault="00EC3F52" w:rsidP="00EC3F52">
      <w:pPr>
        <w:spacing w:before="100" w:beforeAutospacing="1" w:after="100" w:afterAutospacing="1"/>
      </w:pPr>
      <w:r>
        <w:t xml:space="preserve">Le risorse complessive del PNRR destinate alla Azienda Ospedaliero-Universitaria di Parma ammontano a </w:t>
      </w:r>
      <w:r>
        <w:rPr>
          <w:b/>
          <w:bCs/>
        </w:rPr>
        <w:t xml:space="preserve">35.694.440,84 €. </w:t>
      </w:r>
      <w:r>
        <w:t>Di questi,</w:t>
      </w:r>
      <w:r>
        <w:rPr>
          <w:b/>
          <w:bCs/>
        </w:rPr>
        <w:t xml:space="preserve"> 14.194.440,84 € </w:t>
      </w:r>
      <w:r>
        <w:t xml:space="preserve">sono destinati all’aggiornamento tecnologico e digitale, </w:t>
      </w:r>
      <w:r>
        <w:rPr>
          <w:b/>
          <w:bCs/>
        </w:rPr>
        <w:t xml:space="preserve">21.500.000 € </w:t>
      </w:r>
      <w:r>
        <w:t xml:space="preserve">all’adeguamento antisismico con la realizzazione del nuovo Ospedale delle Mamme </w:t>
      </w:r>
    </w:p>
    <w:p w14:paraId="4CF2439B" w14:textId="77777777" w:rsidR="00EC3F52" w:rsidRDefault="00EC3F52" w:rsidP="00EC3F52">
      <w:pPr>
        <w:pStyle w:val="Titolo2"/>
      </w:pPr>
      <w:r>
        <w:t> 2.1 Aggiornamento tecnologico e digitale</w:t>
      </w:r>
    </w:p>
    <w:p w14:paraId="05186618" w14:textId="77777777" w:rsidR="00EC3F52" w:rsidRDefault="00EC3F52" w:rsidP="00EC3F52">
      <w:pPr>
        <w:pStyle w:val="Titolo2"/>
      </w:pPr>
      <w:r>
        <w:t>Investimento 1.1: Ammodernamento del parco tecnologico e digitale ospedaliero</w:t>
      </w:r>
    </w:p>
    <w:p w14:paraId="141166B6" w14:textId="77777777" w:rsidR="00EC3F52" w:rsidRDefault="00EC3F52" w:rsidP="00EC3F52">
      <w:pPr>
        <w:spacing w:before="100" w:beforeAutospacing="1" w:after="100" w:afterAutospacing="1"/>
        <w:jc w:val="both"/>
      </w:pPr>
      <w:r>
        <w:t xml:space="preserve">L’ammontare complessivo di questi interventi è pari a </w:t>
      </w:r>
      <w:r>
        <w:rPr>
          <w:b/>
          <w:bCs/>
        </w:rPr>
        <w:t xml:space="preserve">14.194.440,84 € </w:t>
      </w:r>
      <w:r>
        <w:t>così</w:t>
      </w:r>
      <w:r>
        <w:rPr>
          <w:b/>
          <w:bCs/>
        </w:rPr>
        <w:t xml:space="preserve"> </w:t>
      </w:r>
      <w:r>
        <w:t>distribuiti:</w:t>
      </w:r>
    </w:p>
    <w:p w14:paraId="7A9E0C3C" w14:textId="77777777" w:rsidR="00EC3F52" w:rsidRDefault="00EC3F52" w:rsidP="00EC3F52">
      <w:pPr>
        <w:pStyle w:val="Titolo3"/>
      </w:pPr>
      <w:r>
        <w:t xml:space="preserve">Investimento 1.1: Digitalizzazione sedi DEA I e II livello            </w:t>
      </w:r>
    </w:p>
    <w:p w14:paraId="1C485BE0" w14:textId="77777777" w:rsidR="00EC3F52" w:rsidRPr="00EC3F52" w:rsidRDefault="00EC3F52" w:rsidP="00EC3F52">
      <w:pPr>
        <w:pStyle w:val="Titolo3"/>
        <w:ind w:left="720" w:hanging="360"/>
        <w:rPr>
          <w:b/>
        </w:rPr>
      </w:pPr>
      <w:r>
        <w:t>1.</w:t>
      </w:r>
      <w:r>
        <w:rPr>
          <w:sz w:val="14"/>
          <w:szCs w:val="14"/>
        </w:rPr>
        <w:t xml:space="preserve">      </w:t>
      </w:r>
      <w:r w:rsidRPr="00EC3F5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Digitalizzazione della Cartella Clinica con rinnovo parco Software e infrastrutture di Rete </w:t>
      </w:r>
      <w:r w:rsidRPr="00EC3F52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7.647.790,16 €</w:t>
      </w:r>
    </w:p>
    <w:p w14:paraId="1EF96071" w14:textId="77777777" w:rsidR="00EC3F52" w:rsidRDefault="00EC3F52" w:rsidP="00EC3F52">
      <w:pPr>
        <w:pStyle w:val="Titolo3"/>
      </w:pPr>
      <w:r>
        <w:t>Investimento 1.1 Alta e media tecnologia</w:t>
      </w:r>
    </w:p>
    <w:p w14:paraId="5FF58E24" w14:textId="77777777" w:rsidR="00EC3F52" w:rsidRDefault="00EC3F52" w:rsidP="00EC3F52">
      <w:pPr>
        <w:pStyle w:val="Paragrafoelenco"/>
        <w:ind w:hanging="360"/>
      </w:pPr>
      <w:r>
        <w:t>2.</w:t>
      </w:r>
      <w:r>
        <w:rPr>
          <w:sz w:val="14"/>
          <w:szCs w:val="14"/>
        </w:rPr>
        <w:t xml:space="preserve">       </w:t>
      </w:r>
      <w:r>
        <w:t xml:space="preserve">Rinnovo del Parco tecnologico.  L’Azienda Ospedaliero-Universitaria avrà complessivamente a disposizione </w:t>
      </w:r>
      <w:r>
        <w:rPr>
          <w:b/>
          <w:bCs/>
        </w:rPr>
        <w:t xml:space="preserve">6.546.650,68 € </w:t>
      </w:r>
      <w:r>
        <w:t>per la sostituzione di macchinari esistenti e l’acquisizione di nuovi (per esempio TAC o Gamma Camera)</w:t>
      </w:r>
    </w:p>
    <w:p w14:paraId="6A5AD2AB" w14:textId="77777777" w:rsidR="00EC3F52" w:rsidRDefault="00EC3F52" w:rsidP="00EC3F52">
      <w:pPr>
        <w:pStyle w:val="Titolo2"/>
      </w:pPr>
      <w:r>
        <w:t>Investimento 1.2 Verso un ospedale sicuro e sostenibile – Sismica</w:t>
      </w:r>
    </w:p>
    <w:p w14:paraId="3950D0EC" w14:textId="77777777" w:rsidR="00EC3F52" w:rsidRPr="00EC3F52" w:rsidRDefault="00EC3F52" w:rsidP="00EC3F52">
      <w:pPr>
        <w:pStyle w:val="Titolo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C3F52">
        <w:rPr>
          <w:rFonts w:asciiTheme="minorHAnsi" w:eastAsiaTheme="minorHAnsi" w:hAnsiTheme="minorHAnsi" w:cstheme="minorBidi"/>
          <w:color w:val="auto"/>
          <w:sz w:val="22"/>
          <w:szCs w:val="22"/>
        </w:rPr>
        <w:t>Realizzazione d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el Nuovo Ospedale delle Mamme a</w:t>
      </w:r>
      <w:r w:rsidRPr="00EC3F5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completamento del Polo Materno Infantile - </w:t>
      </w:r>
      <w:r w:rsidRPr="00EC3F52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21.500.000€</w:t>
      </w:r>
      <w:r w:rsidRPr="00EC3F5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6C6BCFAA" w14:textId="77777777" w:rsidR="00206E90" w:rsidRPr="004D43C9" w:rsidRDefault="00206E90" w:rsidP="00EC3F52">
      <w:pPr>
        <w:rPr>
          <w:b/>
          <w:bCs/>
        </w:rPr>
      </w:pPr>
    </w:p>
    <w:sectPr w:rsidR="00206E90" w:rsidRPr="004D43C9" w:rsidSect="00CE56B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FFFD" w14:textId="77777777" w:rsidR="00237104" w:rsidRDefault="00237104" w:rsidP="00C56C34">
      <w:pPr>
        <w:spacing w:after="0" w:line="240" w:lineRule="auto"/>
      </w:pPr>
      <w:r>
        <w:separator/>
      </w:r>
    </w:p>
  </w:endnote>
  <w:endnote w:type="continuationSeparator" w:id="0">
    <w:p w14:paraId="21D94D72" w14:textId="77777777" w:rsidR="00237104" w:rsidRDefault="00237104" w:rsidP="00C5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547319"/>
      <w:docPartObj>
        <w:docPartGallery w:val="Page Numbers (Bottom of Page)"/>
        <w:docPartUnique/>
      </w:docPartObj>
    </w:sdtPr>
    <w:sdtEndPr/>
    <w:sdtContent>
      <w:p w14:paraId="58FF1B89" w14:textId="77777777" w:rsidR="00C56C34" w:rsidRDefault="008B259A">
        <w:pPr>
          <w:pStyle w:val="Pidipagina"/>
          <w:jc w:val="center"/>
        </w:pPr>
        <w:r>
          <w:fldChar w:fldCharType="begin"/>
        </w:r>
        <w:r w:rsidR="00C56C34">
          <w:instrText>PAGE   \* MERGEFORMAT</w:instrText>
        </w:r>
        <w:r>
          <w:fldChar w:fldCharType="separate"/>
        </w:r>
        <w:r w:rsidR="00EC3F52">
          <w:rPr>
            <w:noProof/>
          </w:rPr>
          <w:t>1</w:t>
        </w:r>
        <w:r>
          <w:fldChar w:fldCharType="end"/>
        </w:r>
      </w:p>
    </w:sdtContent>
  </w:sdt>
  <w:p w14:paraId="4DD03A20" w14:textId="77777777" w:rsidR="00C56C34" w:rsidRDefault="00C56C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C2592" w14:textId="77777777" w:rsidR="00237104" w:rsidRDefault="00237104" w:rsidP="00C56C34">
      <w:pPr>
        <w:spacing w:after="0" w:line="240" w:lineRule="auto"/>
      </w:pPr>
      <w:r>
        <w:separator/>
      </w:r>
    </w:p>
  </w:footnote>
  <w:footnote w:type="continuationSeparator" w:id="0">
    <w:p w14:paraId="20E99334" w14:textId="77777777" w:rsidR="00237104" w:rsidRDefault="00237104" w:rsidP="00C56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E15"/>
    <w:multiLevelType w:val="hybridMultilevel"/>
    <w:tmpl w:val="EA382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442"/>
    <w:multiLevelType w:val="hybridMultilevel"/>
    <w:tmpl w:val="83A4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2C54"/>
    <w:multiLevelType w:val="hybridMultilevel"/>
    <w:tmpl w:val="731A4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E2F21"/>
    <w:multiLevelType w:val="hybridMultilevel"/>
    <w:tmpl w:val="74A43F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3534"/>
    <w:multiLevelType w:val="multilevel"/>
    <w:tmpl w:val="440E5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C9E5ECD"/>
    <w:multiLevelType w:val="hybridMultilevel"/>
    <w:tmpl w:val="E1E23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E1483"/>
    <w:multiLevelType w:val="hybridMultilevel"/>
    <w:tmpl w:val="32369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12299"/>
    <w:multiLevelType w:val="hybridMultilevel"/>
    <w:tmpl w:val="F6A01CF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4C1458"/>
    <w:multiLevelType w:val="hybridMultilevel"/>
    <w:tmpl w:val="6E16C0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F261B"/>
    <w:multiLevelType w:val="multilevel"/>
    <w:tmpl w:val="440E5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FED5DA8"/>
    <w:multiLevelType w:val="hybridMultilevel"/>
    <w:tmpl w:val="F6A01CF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246DE0"/>
    <w:multiLevelType w:val="hybridMultilevel"/>
    <w:tmpl w:val="0868B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D6C6A"/>
    <w:multiLevelType w:val="hybridMultilevel"/>
    <w:tmpl w:val="C37CF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42C9A"/>
    <w:multiLevelType w:val="hybridMultilevel"/>
    <w:tmpl w:val="2EA601C0"/>
    <w:lvl w:ilvl="0" w:tplc="F160A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C50CF"/>
    <w:multiLevelType w:val="hybridMultilevel"/>
    <w:tmpl w:val="DB4EF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65EF4"/>
    <w:multiLevelType w:val="hybridMultilevel"/>
    <w:tmpl w:val="E1E23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8"/>
  </w:num>
  <w:num w:numId="6">
    <w:abstractNumId w:val="4"/>
  </w:num>
  <w:num w:numId="7">
    <w:abstractNumId w:val="12"/>
  </w:num>
  <w:num w:numId="8">
    <w:abstractNumId w:val="5"/>
  </w:num>
  <w:num w:numId="9">
    <w:abstractNumId w:val="15"/>
  </w:num>
  <w:num w:numId="10">
    <w:abstractNumId w:val="2"/>
  </w:num>
  <w:num w:numId="11">
    <w:abstractNumId w:val="7"/>
  </w:num>
  <w:num w:numId="12">
    <w:abstractNumId w:val="3"/>
  </w:num>
  <w:num w:numId="13">
    <w:abstractNumId w:val="0"/>
  </w:num>
  <w:num w:numId="14">
    <w:abstractNumId w:val="10"/>
  </w:num>
  <w:num w:numId="15">
    <w:abstractNumId w:val="9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AC3"/>
    <w:rsid w:val="00010410"/>
    <w:rsid w:val="00011833"/>
    <w:rsid w:val="000125CE"/>
    <w:rsid w:val="0002134B"/>
    <w:rsid w:val="000529CC"/>
    <w:rsid w:val="0007376D"/>
    <w:rsid w:val="0008194C"/>
    <w:rsid w:val="000925DE"/>
    <w:rsid w:val="000A14B6"/>
    <w:rsid w:val="000A1E0C"/>
    <w:rsid w:val="000A3DBF"/>
    <w:rsid w:val="000A4A1A"/>
    <w:rsid w:val="000B3A99"/>
    <w:rsid w:val="000B4421"/>
    <w:rsid w:val="000C0835"/>
    <w:rsid w:val="000C3C25"/>
    <w:rsid w:val="000E77CC"/>
    <w:rsid w:val="00101DEC"/>
    <w:rsid w:val="00104681"/>
    <w:rsid w:val="00116E50"/>
    <w:rsid w:val="001234EC"/>
    <w:rsid w:val="00127246"/>
    <w:rsid w:val="00130DE6"/>
    <w:rsid w:val="00155729"/>
    <w:rsid w:val="00157403"/>
    <w:rsid w:val="0016296D"/>
    <w:rsid w:val="001670E5"/>
    <w:rsid w:val="001714C8"/>
    <w:rsid w:val="001870E0"/>
    <w:rsid w:val="001B5C80"/>
    <w:rsid w:val="001B6D1D"/>
    <w:rsid w:val="001C1FC6"/>
    <w:rsid w:val="001C4B58"/>
    <w:rsid w:val="001D0444"/>
    <w:rsid w:val="001D127F"/>
    <w:rsid w:val="001E1CA8"/>
    <w:rsid w:val="001E6E8A"/>
    <w:rsid w:val="001F24ED"/>
    <w:rsid w:val="001F5C24"/>
    <w:rsid w:val="0020120E"/>
    <w:rsid w:val="00206E90"/>
    <w:rsid w:val="00231198"/>
    <w:rsid w:val="00237104"/>
    <w:rsid w:val="002451D3"/>
    <w:rsid w:val="0025678E"/>
    <w:rsid w:val="002712AA"/>
    <w:rsid w:val="00283F42"/>
    <w:rsid w:val="002B793C"/>
    <w:rsid w:val="002B7FB3"/>
    <w:rsid w:val="002C5EA5"/>
    <w:rsid w:val="002C7E08"/>
    <w:rsid w:val="002D2FBE"/>
    <w:rsid w:val="002D3B54"/>
    <w:rsid w:val="002E597F"/>
    <w:rsid w:val="002F597E"/>
    <w:rsid w:val="00310A17"/>
    <w:rsid w:val="0031337A"/>
    <w:rsid w:val="0034304C"/>
    <w:rsid w:val="00347895"/>
    <w:rsid w:val="0035121C"/>
    <w:rsid w:val="00371177"/>
    <w:rsid w:val="00377987"/>
    <w:rsid w:val="003A25D3"/>
    <w:rsid w:val="003A25FD"/>
    <w:rsid w:val="003B43EC"/>
    <w:rsid w:val="003D03E4"/>
    <w:rsid w:val="003E3F9F"/>
    <w:rsid w:val="00402693"/>
    <w:rsid w:val="004162C3"/>
    <w:rsid w:val="00420C77"/>
    <w:rsid w:val="00430C35"/>
    <w:rsid w:val="0045592C"/>
    <w:rsid w:val="00456105"/>
    <w:rsid w:val="00461DBA"/>
    <w:rsid w:val="00461F4A"/>
    <w:rsid w:val="004624F8"/>
    <w:rsid w:val="00466D1C"/>
    <w:rsid w:val="00470747"/>
    <w:rsid w:val="004776D1"/>
    <w:rsid w:val="00477B4D"/>
    <w:rsid w:val="004826E7"/>
    <w:rsid w:val="004852AF"/>
    <w:rsid w:val="004866D9"/>
    <w:rsid w:val="0049470D"/>
    <w:rsid w:val="004A2E54"/>
    <w:rsid w:val="004A4A60"/>
    <w:rsid w:val="004D276B"/>
    <w:rsid w:val="004D43C9"/>
    <w:rsid w:val="004D4CB2"/>
    <w:rsid w:val="004D6E41"/>
    <w:rsid w:val="004F213F"/>
    <w:rsid w:val="004F368F"/>
    <w:rsid w:val="0050457E"/>
    <w:rsid w:val="005255AD"/>
    <w:rsid w:val="00525DFD"/>
    <w:rsid w:val="00534C84"/>
    <w:rsid w:val="00544981"/>
    <w:rsid w:val="005618FE"/>
    <w:rsid w:val="0056351A"/>
    <w:rsid w:val="00565DBC"/>
    <w:rsid w:val="00591EE1"/>
    <w:rsid w:val="00595095"/>
    <w:rsid w:val="005A7F53"/>
    <w:rsid w:val="005B270D"/>
    <w:rsid w:val="005D678A"/>
    <w:rsid w:val="005E083B"/>
    <w:rsid w:val="005F7080"/>
    <w:rsid w:val="00601849"/>
    <w:rsid w:val="0060250E"/>
    <w:rsid w:val="0060254A"/>
    <w:rsid w:val="00614781"/>
    <w:rsid w:val="006173D3"/>
    <w:rsid w:val="0062348C"/>
    <w:rsid w:val="00632E9B"/>
    <w:rsid w:val="0064629D"/>
    <w:rsid w:val="006556CF"/>
    <w:rsid w:val="00657E43"/>
    <w:rsid w:val="00660BDE"/>
    <w:rsid w:val="00673C0A"/>
    <w:rsid w:val="00676612"/>
    <w:rsid w:val="00682B79"/>
    <w:rsid w:val="006A1853"/>
    <w:rsid w:val="006A54D1"/>
    <w:rsid w:val="006A64E5"/>
    <w:rsid w:val="006E6FCB"/>
    <w:rsid w:val="006F3FB7"/>
    <w:rsid w:val="007123FD"/>
    <w:rsid w:val="00713CDB"/>
    <w:rsid w:val="00720A47"/>
    <w:rsid w:val="00724822"/>
    <w:rsid w:val="00762687"/>
    <w:rsid w:val="00774CC2"/>
    <w:rsid w:val="00781A51"/>
    <w:rsid w:val="007848EA"/>
    <w:rsid w:val="007B0A00"/>
    <w:rsid w:val="007B2280"/>
    <w:rsid w:val="007B6A22"/>
    <w:rsid w:val="007C3EF7"/>
    <w:rsid w:val="007E5C11"/>
    <w:rsid w:val="007E7C80"/>
    <w:rsid w:val="008028E6"/>
    <w:rsid w:val="00806C3E"/>
    <w:rsid w:val="00821A8C"/>
    <w:rsid w:val="0082670F"/>
    <w:rsid w:val="00827718"/>
    <w:rsid w:val="0082773F"/>
    <w:rsid w:val="00845805"/>
    <w:rsid w:val="008740B4"/>
    <w:rsid w:val="00875122"/>
    <w:rsid w:val="00876AF8"/>
    <w:rsid w:val="008B259A"/>
    <w:rsid w:val="008C19AB"/>
    <w:rsid w:val="008C51BE"/>
    <w:rsid w:val="008E0407"/>
    <w:rsid w:val="008E047D"/>
    <w:rsid w:val="008E2E38"/>
    <w:rsid w:val="008E646E"/>
    <w:rsid w:val="008E6661"/>
    <w:rsid w:val="008F216C"/>
    <w:rsid w:val="00900712"/>
    <w:rsid w:val="00914A26"/>
    <w:rsid w:val="0091670D"/>
    <w:rsid w:val="009252B8"/>
    <w:rsid w:val="00930F1C"/>
    <w:rsid w:val="0093158E"/>
    <w:rsid w:val="00964CFA"/>
    <w:rsid w:val="00965B82"/>
    <w:rsid w:val="00967B2E"/>
    <w:rsid w:val="00991E69"/>
    <w:rsid w:val="00997301"/>
    <w:rsid w:val="009C300F"/>
    <w:rsid w:val="009C54B7"/>
    <w:rsid w:val="009D2412"/>
    <w:rsid w:val="009D3C10"/>
    <w:rsid w:val="00A01A02"/>
    <w:rsid w:val="00A2708A"/>
    <w:rsid w:val="00A34E7E"/>
    <w:rsid w:val="00A5378C"/>
    <w:rsid w:val="00A73BD0"/>
    <w:rsid w:val="00A75879"/>
    <w:rsid w:val="00A76978"/>
    <w:rsid w:val="00A77006"/>
    <w:rsid w:val="00A772FD"/>
    <w:rsid w:val="00A8140E"/>
    <w:rsid w:val="00A84E7E"/>
    <w:rsid w:val="00A86A70"/>
    <w:rsid w:val="00A92527"/>
    <w:rsid w:val="00A93C01"/>
    <w:rsid w:val="00A95025"/>
    <w:rsid w:val="00A97510"/>
    <w:rsid w:val="00A97ED2"/>
    <w:rsid w:val="00AA2EB7"/>
    <w:rsid w:val="00AA5CD0"/>
    <w:rsid w:val="00AC5FFF"/>
    <w:rsid w:val="00AD6684"/>
    <w:rsid w:val="00AE0263"/>
    <w:rsid w:val="00AE6337"/>
    <w:rsid w:val="00B26C95"/>
    <w:rsid w:val="00B35701"/>
    <w:rsid w:val="00B40CA6"/>
    <w:rsid w:val="00B435AF"/>
    <w:rsid w:val="00B53149"/>
    <w:rsid w:val="00B563EA"/>
    <w:rsid w:val="00B57740"/>
    <w:rsid w:val="00B73278"/>
    <w:rsid w:val="00B8190B"/>
    <w:rsid w:val="00B86E9A"/>
    <w:rsid w:val="00BA215B"/>
    <w:rsid w:val="00BB2F3A"/>
    <w:rsid w:val="00BC11F2"/>
    <w:rsid w:val="00BD20BE"/>
    <w:rsid w:val="00BE3C5A"/>
    <w:rsid w:val="00BF0F89"/>
    <w:rsid w:val="00C06551"/>
    <w:rsid w:val="00C0715C"/>
    <w:rsid w:val="00C07D47"/>
    <w:rsid w:val="00C17C2E"/>
    <w:rsid w:val="00C2177C"/>
    <w:rsid w:val="00C2757A"/>
    <w:rsid w:val="00C355D9"/>
    <w:rsid w:val="00C559BF"/>
    <w:rsid w:val="00C56C34"/>
    <w:rsid w:val="00C7278E"/>
    <w:rsid w:val="00C72AC3"/>
    <w:rsid w:val="00C76792"/>
    <w:rsid w:val="00C7761B"/>
    <w:rsid w:val="00C81290"/>
    <w:rsid w:val="00C87D8A"/>
    <w:rsid w:val="00C93705"/>
    <w:rsid w:val="00CA05B5"/>
    <w:rsid w:val="00CA0C7D"/>
    <w:rsid w:val="00CA3DD2"/>
    <w:rsid w:val="00CB2F64"/>
    <w:rsid w:val="00CD3E3A"/>
    <w:rsid w:val="00CD4D0E"/>
    <w:rsid w:val="00CE56B6"/>
    <w:rsid w:val="00CF2140"/>
    <w:rsid w:val="00D0077F"/>
    <w:rsid w:val="00D131E2"/>
    <w:rsid w:val="00D171DD"/>
    <w:rsid w:val="00D21B90"/>
    <w:rsid w:val="00D349FE"/>
    <w:rsid w:val="00D61048"/>
    <w:rsid w:val="00D72EF6"/>
    <w:rsid w:val="00D73635"/>
    <w:rsid w:val="00D752E0"/>
    <w:rsid w:val="00D77805"/>
    <w:rsid w:val="00D827C2"/>
    <w:rsid w:val="00D829FF"/>
    <w:rsid w:val="00D83FF7"/>
    <w:rsid w:val="00DA4950"/>
    <w:rsid w:val="00DC0FA8"/>
    <w:rsid w:val="00DF150F"/>
    <w:rsid w:val="00DF428A"/>
    <w:rsid w:val="00DF7251"/>
    <w:rsid w:val="00E13AC1"/>
    <w:rsid w:val="00E16826"/>
    <w:rsid w:val="00E310F4"/>
    <w:rsid w:val="00E437CC"/>
    <w:rsid w:val="00E704A2"/>
    <w:rsid w:val="00E755D1"/>
    <w:rsid w:val="00E77CBE"/>
    <w:rsid w:val="00E9587F"/>
    <w:rsid w:val="00EA0193"/>
    <w:rsid w:val="00EA2730"/>
    <w:rsid w:val="00EA4002"/>
    <w:rsid w:val="00EB1C30"/>
    <w:rsid w:val="00EB555F"/>
    <w:rsid w:val="00EC35CD"/>
    <w:rsid w:val="00EC3F52"/>
    <w:rsid w:val="00EF23FC"/>
    <w:rsid w:val="00EF40D2"/>
    <w:rsid w:val="00EF5755"/>
    <w:rsid w:val="00F3763E"/>
    <w:rsid w:val="00F566C6"/>
    <w:rsid w:val="00F952DA"/>
    <w:rsid w:val="00FA26E2"/>
    <w:rsid w:val="00FC094E"/>
    <w:rsid w:val="00FC0D5A"/>
    <w:rsid w:val="00FC390F"/>
    <w:rsid w:val="00FC474A"/>
    <w:rsid w:val="00FC51CC"/>
    <w:rsid w:val="00FD3F9F"/>
    <w:rsid w:val="00FD4DCA"/>
    <w:rsid w:val="00FE47BC"/>
    <w:rsid w:val="00FF5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99EC"/>
  <w15:docId w15:val="{E58B710C-EC7F-4739-8641-8377AAAF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56B6"/>
  </w:style>
  <w:style w:type="paragraph" w:styleId="Titolo1">
    <w:name w:val="heading 1"/>
    <w:basedOn w:val="Normale"/>
    <w:next w:val="Normale"/>
    <w:link w:val="Titolo1Carattere"/>
    <w:uiPriority w:val="9"/>
    <w:qFormat/>
    <w:rsid w:val="008E6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64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25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3C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56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C34"/>
  </w:style>
  <w:style w:type="paragraph" w:styleId="Pidipagina">
    <w:name w:val="footer"/>
    <w:basedOn w:val="Normale"/>
    <w:link w:val="PidipaginaCarattere"/>
    <w:uiPriority w:val="99"/>
    <w:unhideWhenUsed/>
    <w:rsid w:val="00C56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C34"/>
  </w:style>
  <w:style w:type="character" w:customStyle="1" w:styleId="Titolo1Carattere">
    <w:name w:val="Titolo 1 Carattere"/>
    <w:basedOn w:val="Carpredefinitoparagrafo"/>
    <w:link w:val="Titolo1"/>
    <w:uiPriority w:val="9"/>
    <w:rsid w:val="008E6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6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252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727</Words>
  <Characters>4144</Characters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2022-02-22T10:31:00Z</cp:lastPrinted>
  <dcterms:created xsi:type="dcterms:W3CDTF">2022-02-22T11:28:00Z</dcterms:created>
  <dcterms:modified xsi:type="dcterms:W3CDTF">2022-02-22T11:42:00Z</dcterms:modified>
</cp:coreProperties>
</file>