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B6F1" w14:textId="77777777" w:rsidR="006E00EF" w:rsidRDefault="006E00EF" w:rsidP="006E00EF">
      <w:pPr>
        <w:spacing w:after="0" w:line="240" w:lineRule="auto"/>
        <w:jc w:val="both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SCHEDA ALLEGATA / La Data Valley emiliano-romagnola</w:t>
      </w:r>
    </w:p>
    <w:p w14:paraId="71F50414" w14:textId="77777777" w:rsidR="006E00EF" w:rsidRDefault="006E00EF" w:rsidP="006E00EF">
      <w:pPr>
        <w:spacing w:after="0" w:line="240" w:lineRule="auto"/>
        <w:jc w:val="both"/>
        <w:rPr>
          <w:rFonts w:eastAsia="Times New Roman"/>
          <w:b/>
          <w:bCs/>
          <w:color w:val="000000"/>
          <w:sz w:val="22"/>
          <w:szCs w:val="22"/>
        </w:rPr>
      </w:pPr>
    </w:p>
    <w:p w14:paraId="5FAA6CDF" w14:textId="77777777" w:rsidR="006E00EF" w:rsidRDefault="006E00EF" w:rsidP="006E00EF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 w:rsidRPr="00BD297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Regione Emilia-Romagna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ha avviato da anni – insieme alle infrastrutture di ricerca presenti sul territorio, le Università e le imprese – un’azione senza precedenti per fare dell’Emilia-Romagna la </w:t>
      </w:r>
      <w:r w:rsidRPr="00BA626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Data Valley europea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 </w:t>
      </w:r>
    </w:p>
    <w:p w14:paraId="281F9FB9" w14:textId="77777777" w:rsidR="006E00EF" w:rsidRDefault="006E00EF" w:rsidP="006E00EF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Una realtà nella quale già oggi </w:t>
      </w:r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concentr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erà</w:t>
      </w:r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l’80% della capacità di calcolo pubblica italiana e il 20% di quella europea, grazie alla rete di infrastrutture riunite nell’</w:t>
      </w:r>
      <w:r w:rsidRPr="00CF25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Associazione</w:t>
      </w:r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Big Data </w:t>
      </w:r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(Università di Bologna, Ferrara, Modena e Reggio Emilia, Parma; Cnr, Enea, </w:t>
      </w:r>
      <w:proofErr w:type="spellStart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Inaf</w:t>
      </w:r>
      <w:proofErr w:type="spellEnd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Infn</w:t>
      </w:r>
      <w:proofErr w:type="spellEnd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Cineca</w:t>
      </w:r>
      <w:proofErr w:type="spellEnd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Ingv</w:t>
      </w:r>
      <w:proofErr w:type="spellEnd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Ior</w:t>
      </w:r>
      <w:proofErr w:type="spellEnd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Lepida, </w:t>
      </w:r>
      <w:proofErr w:type="spellStart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Art-ER</w:t>
      </w:r>
      <w:proofErr w:type="spellEnd"/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). Oltre alle Reti regionali dell’</w:t>
      </w:r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Alta tecnologia</w:t>
      </w:r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dei </w:t>
      </w:r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Tecnopoli </w:t>
      </w:r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e dell’</w:t>
      </w:r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Alta formazione</w:t>
      </w:r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>.  Cuore del sistema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33424B">
        <w:rPr>
          <w:rFonts w:asciiTheme="minorHAnsi" w:eastAsiaTheme="minorHAnsi" w:hAnsiTheme="minorHAnsi" w:cstheme="minorHAnsi"/>
          <w:sz w:val="22"/>
          <w:szCs w:val="22"/>
          <w:lang w:eastAsia="en-US"/>
        </w:rPr>
        <w:t>il</w:t>
      </w:r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Tecnopolo di Bologna con </w:t>
      </w:r>
      <w:proofErr w:type="gramStart"/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il </w:t>
      </w:r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Data</w:t>
      </w:r>
      <w:proofErr w:type="gramEnd"/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center</w:t>
      </w:r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del </w:t>
      </w:r>
      <w:hyperlink r:id="rId4" w:history="1">
        <w:r w:rsidRPr="002F743C">
          <w:rPr>
            <w:rFonts w:asciiTheme="minorHAnsi" w:eastAsiaTheme="minorHAnsi" w:hAnsiTheme="minorHAnsi" w:cstheme="minorHAnsi"/>
            <w:b/>
            <w:bCs/>
            <w:sz w:val="22"/>
            <w:szCs w:val="22"/>
            <w:lang w:eastAsia="en-US"/>
          </w:rPr>
          <w:t>Centro meteo europeo</w:t>
        </w:r>
      </w:hyperlink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che ospiterà il supercomputer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europeo</w:t>
      </w:r>
      <w:r w:rsidRPr="002F74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Leonardo</w:t>
      </w:r>
      <w:r w:rsidRPr="00E275CB">
        <w:rPr>
          <w:rFonts w:asciiTheme="minorHAnsi" w:eastAsiaTheme="minorHAnsi" w:hAnsiTheme="minorHAnsi" w:cstheme="minorHAnsi"/>
          <w:sz w:val="22"/>
          <w:szCs w:val="22"/>
          <w:lang w:eastAsia="en-US"/>
        </w:rPr>
        <w:t>, oltre alla sede di tutte le principali istituzioni scientifiche italiane.</w:t>
      </w:r>
      <w:r w:rsidRPr="002F74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</w:t>
      </w:r>
    </w:p>
    <w:p w14:paraId="603F4795" w14:textId="77777777" w:rsidR="006E00EF" w:rsidRPr="002F743C" w:rsidRDefault="006E00EF" w:rsidP="006E00EF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53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Tra i campi di studio e ricerca più importanti quelli del </w:t>
      </w:r>
      <w:r w:rsidRPr="00ED605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cambiamento climatico, </w:t>
      </w:r>
      <w:r w:rsidRPr="001F080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della </w:t>
      </w:r>
      <w:r w:rsidRPr="00ED605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medicina, </w:t>
      </w:r>
      <w:r w:rsidRPr="001F080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dei </w:t>
      </w:r>
      <w:r w:rsidRPr="00ED605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nuovi materiali, </w:t>
      </w:r>
      <w:r w:rsidRPr="001F0809">
        <w:rPr>
          <w:rFonts w:asciiTheme="minorHAnsi" w:eastAsiaTheme="minorHAnsi" w:hAnsiTheme="minorHAnsi" w:cstheme="minorHAnsi"/>
          <w:sz w:val="22"/>
          <w:szCs w:val="22"/>
          <w:lang w:eastAsia="en-US"/>
        </w:rPr>
        <w:t>della</w:t>
      </w:r>
      <w:r w:rsidRPr="00ED605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mobilità </w:t>
      </w:r>
      <w:r w:rsidRPr="0033424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</w:t>
      </w:r>
      <w:r w:rsidRPr="00ED605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080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della </w:t>
      </w:r>
      <w:r w:rsidRPr="00ED605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logistica, </w:t>
      </w:r>
      <w:r w:rsidRPr="001F080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delle </w:t>
      </w:r>
      <w:r w:rsidRPr="00ED605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trasformazioni digitali dei sistemi di produzione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9753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76AA14FD" w14:textId="77777777" w:rsidR="006E00EF" w:rsidRDefault="006E00EF" w:rsidP="006E00EF">
      <w:pPr>
        <w:spacing w:after="0" w:line="240" w:lineRule="auto"/>
        <w:jc w:val="both"/>
        <w:rPr>
          <w:rFonts w:eastAsia="Times New Roman"/>
          <w:b/>
          <w:bCs/>
          <w:color w:val="000000"/>
          <w:sz w:val="22"/>
          <w:szCs w:val="22"/>
        </w:rPr>
      </w:pPr>
    </w:p>
    <w:p w14:paraId="07EC7A14" w14:textId="77777777" w:rsidR="0092472D" w:rsidRDefault="0092472D"/>
    <w:sectPr w:rsidR="0092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EF"/>
    <w:rsid w:val="006E00EF"/>
    <w:rsid w:val="0092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CA33"/>
  <w15:chartTrackingRefBased/>
  <w15:docId w15:val="{F670C666-982A-44E5-AAF5-636F4B4C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0EF"/>
    <w:pPr>
      <w:spacing w:after="200" w:line="288" w:lineRule="auto"/>
    </w:pPr>
    <w:rPr>
      <w:rFonts w:ascii="Calibri" w:eastAsia="Calibri" w:hAnsi="Calibri" w:cs="Calibri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mwf.in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2022-06-15T09:10:00Z</dcterms:created>
  <dcterms:modified xsi:type="dcterms:W3CDTF">2022-06-15T09:11:00Z</dcterms:modified>
</cp:coreProperties>
</file>