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EAAF" w14:textId="77777777" w:rsidR="00DA412A" w:rsidRPr="00D57251" w:rsidRDefault="00DA412A" w:rsidP="00DA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  <w:bCs/>
        </w:rPr>
      </w:pPr>
      <w:r w:rsidRPr="00D57251">
        <w:rPr>
          <w:rFonts w:asciiTheme="majorHAnsi" w:hAnsiTheme="majorHAnsi" w:cstheme="majorHAnsi"/>
          <w:b/>
          <w:bCs/>
        </w:rPr>
        <w:t>Emilia-Romagna: dinamiche 2022 mercato del lavoro</w:t>
      </w:r>
      <w:r>
        <w:rPr>
          <w:rFonts w:asciiTheme="majorHAnsi" w:hAnsiTheme="majorHAnsi" w:cstheme="majorHAnsi"/>
          <w:b/>
          <w:bCs/>
        </w:rPr>
        <w:t>,</w:t>
      </w:r>
      <w:r w:rsidRPr="00D57251">
        <w:rPr>
          <w:rFonts w:asciiTheme="majorHAnsi" w:hAnsiTheme="majorHAnsi" w:cstheme="majorHAnsi"/>
          <w:b/>
          <w:bCs/>
        </w:rPr>
        <w:t xml:space="preserve"> formazione</w:t>
      </w:r>
      <w:r>
        <w:rPr>
          <w:rFonts w:asciiTheme="majorHAnsi" w:hAnsiTheme="majorHAnsi" w:cstheme="majorHAnsi"/>
          <w:b/>
          <w:bCs/>
        </w:rPr>
        <w:t xml:space="preserve"> e </w:t>
      </w:r>
      <w:r w:rsidRPr="00D57251">
        <w:rPr>
          <w:rFonts w:asciiTheme="majorHAnsi" w:hAnsiTheme="majorHAnsi" w:cstheme="majorHAnsi"/>
          <w:b/>
          <w:bCs/>
        </w:rPr>
        <w:t>istruzione</w:t>
      </w:r>
    </w:p>
    <w:p w14:paraId="5F1B3D93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</w:rPr>
      </w:pPr>
    </w:p>
    <w:p w14:paraId="33160FF0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</w:rPr>
      </w:pPr>
      <w:r w:rsidRPr="00DE3E0B">
        <w:rPr>
          <w:rFonts w:asciiTheme="majorHAnsi" w:hAnsiTheme="majorHAnsi" w:cstheme="majorHAnsi"/>
          <w:b/>
        </w:rPr>
        <w:t>MERCATO DEL LAVORO</w:t>
      </w:r>
    </w:p>
    <w:p w14:paraId="706E345D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DE3E0B">
        <w:rPr>
          <w:rFonts w:asciiTheme="majorHAnsi" w:hAnsiTheme="majorHAnsi" w:cstheme="majorHAnsi"/>
        </w:rPr>
        <w:t xml:space="preserve">Il 2022 si caratterizza per un generale miglioramento del mercato del lavoro rispetto all’anno precedente: il </w:t>
      </w:r>
      <w:r w:rsidRPr="00DE3E0B">
        <w:rPr>
          <w:rFonts w:asciiTheme="majorHAnsi" w:hAnsiTheme="majorHAnsi" w:cstheme="majorHAnsi"/>
          <w:b/>
        </w:rPr>
        <w:t>tasso di occupazione (20-64 anni) sale al 74,8%</w:t>
      </w:r>
      <w:r w:rsidRPr="00DE3E0B">
        <w:rPr>
          <w:rFonts w:asciiTheme="majorHAnsi" w:hAnsiTheme="majorHAnsi" w:cstheme="majorHAnsi"/>
        </w:rPr>
        <w:t xml:space="preserve">, in crescita rispetto al biennio precedente e in avvicinamento al dato </w:t>
      </w:r>
      <w:proofErr w:type="spellStart"/>
      <w:r w:rsidRPr="00DE3E0B">
        <w:rPr>
          <w:rFonts w:asciiTheme="majorHAnsi" w:hAnsiTheme="majorHAnsi" w:cstheme="majorHAnsi"/>
        </w:rPr>
        <w:t>pre</w:t>
      </w:r>
      <w:proofErr w:type="spellEnd"/>
      <w:r w:rsidRPr="00DE3E0B">
        <w:rPr>
          <w:rFonts w:asciiTheme="majorHAnsi" w:hAnsiTheme="majorHAnsi" w:cstheme="majorHAnsi"/>
        </w:rPr>
        <w:t xml:space="preserve">-pandemico. Il valore è di </w:t>
      </w:r>
      <w:proofErr w:type="gramStart"/>
      <w:r w:rsidRPr="00DE3E0B">
        <w:rPr>
          <w:rFonts w:asciiTheme="majorHAnsi" w:hAnsiTheme="majorHAnsi" w:cstheme="majorHAnsi"/>
        </w:rPr>
        <w:t>10</w:t>
      </w:r>
      <w:proofErr w:type="gramEnd"/>
      <w:r w:rsidRPr="00DE3E0B">
        <w:rPr>
          <w:rFonts w:asciiTheme="majorHAnsi" w:hAnsiTheme="majorHAnsi" w:cstheme="majorHAnsi"/>
        </w:rPr>
        <w:t xml:space="preserve"> punti superiore alla media nazionale, e superiore sia a quello del nord-est che del nord.</w:t>
      </w:r>
    </w:p>
    <w:p w14:paraId="4EDBCD3E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DE3E0B">
        <w:rPr>
          <w:rFonts w:asciiTheme="majorHAnsi" w:hAnsiTheme="majorHAnsi" w:cstheme="majorHAnsi"/>
          <w:b/>
        </w:rPr>
        <w:t>Continua a diminuire la disoccupazione</w:t>
      </w:r>
      <w:r w:rsidRPr="00DE3E0B">
        <w:rPr>
          <w:rFonts w:asciiTheme="majorHAnsi" w:hAnsiTheme="majorHAnsi" w:cstheme="majorHAnsi"/>
        </w:rPr>
        <w:t xml:space="preserve">, con il tasso percentuale, misurato come rapporto percentuale tra il numero delle persone in cerca di occupazione di 15 anni ed oltre e la popolazione attiva, stimato attorno al 5,0%, in riduzione per il terzo anno consecutivo. Dopo il picco rilevato nel 2020, </w:t>
      </w:r>
      <w:r w:rsidRPr="00DE3E0B">
        <w:rPr>
          <w:rFonts w:asciiTheme="majorHAnsi" w:hAnsiTheme="majorHAnsi" w:cstheme="majorHAnsi"/>
          <w:b/>
        </w:rPr>
        <w:t>inizia a ridursi il tasso di inattività</w:t>
      </w:r>
      <w:r w:rsidRPr="00DE3E0B">
        <w:rPr>
          <w:rFonts w:asciiTheme="majorHAnsi" w:hAnsiTheme="majorHAnsi" w:cstheme="majorHAnsi"/>
        </w:rPr>
        <w:t>, stimato attorno al 21,3% nella fascia di età 20-64 anni.</w:t>
      </w:r>
      <w:r w:rsidRPr="00DE3E0B">
        <w:rPr>
          <w:rFonts w:asciiTheme="majorHAnsi" w:hAnsiTheme="majorHAnsi" w:cstheme="majorHAnsi"/>
          <w:b/>
        </w:rPr>
        <w:t xml:space="preserve"> Tra chi lavora part time, </w:t>
      </w:r>
      <w:r w:rsidRPr="00400B23">
        <w:rPr>
          <w:rFonts w:asciiTheme="majorHAnsi" w:hAnsiTheme="majorHAnsi" w:cstheme="majorHAnsi"/>
        </w:rPr>
        <w:t xml:space="preserve">diminuisce la quota di quanti dichiarano di esserlo perché non sono riusciti a trovare un lavoro a tempo pieno. </w:t>
      </w:r>
      <w:r>
        <w:rPr>
          <w:rFonts w:asciiTheme="majorHAnsi" w:hAnsiTheme="majorHAnsi" w:cstheme="majorHAnsi"/>
        </w:rPr>
        <w:t>Gli</w:t>
      </w:r>
      <w:r w:rsidRPr="00DE3E0B">
        <w:rPr>
          <w:rFonts w:asciiTheme="majorHAnsi" w:hAnsiTheme="majorHAnsi" w:cstheme="majorHAnsi"/>
        </w:rPr>
        <w:t xml:space="preserve"> occupati che dichiarano di svolgere un lavoro a tempo parziale perché non ne hanno trovato uno a tempo pieno sul totale degli occupati, è pari in </w:t>
      </w:r>
      <w:r>
        <w:rPr>
          <w:rFonts w:asciiTheme="majorHAnsi" w:hAnsiTheme="majorHAnsi" w:cstheme="majorHAnsi"/>
        </w:rPr>
        <w:t>regione</w:t>
      </w:r>
      <w:r w:rsidRPr="00DE3E0B">
        <w:rPr>
          <w:rFonts w:asciiTheme="majorHAnsi" w:hAnsiTheme="majorHAnsi" w:cstheme="majorHAnsi"/>
        </w:rPr>
        <w:t xml:space="preserve"> al 7,7% in calo dal 9% del 2022. Tale valore è inferiore alla media nazionale (10,2%) e a quella di tutte le altre regioni ad esclusione del Veneto (7%)</w:t>
      </w:r>
      <w:r>
        <w:rPr>
          <w:rFonts w:asciiTheme="majorHAnsi" w:hAnsiTheme="majorHAnsi" w:cstheme="majorHAnsi"/>
        </w:rPr>
        <w:t xml:space="preserve">. </w:t>
      </w:r>
      <w:r w:rsidRPr="00DE3E0B">
        <w:rPr>
          <w:rFonts w:asciiTheme="majorHAnsi" w:hAnsiTheme="majorHAnsi" w:cstheme="majorHAnsi"/>
        </w:rPr>
        <w:t>Su tale fenomeno permane tuttavia un divario di genere significativo pari a 9,4 punti percentuali (3,5% per i lavoratori e 12,9% per le lavoratrici), comunque in contrazione sul 2021 quando il divario era pari a 10,7 punti percentuali.</w:t>
      </w:r>
    </w:p>
    <w:p w14:paraId="615DAE4B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400B23">
        <w:rPr>
          <w:rFonts w:asciiTheme="majorHAnsi" w:hAnsiTheme="majorHAnsi" w:cstheme="majorHAnsi"/>
          <w:bCs/>
        </w:rPr>
        <w:t>In aumento è anche</w:t>
      </w:r>
      <w:r w:rsidRPr="00DE3E0B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l’</w:t>
      </w:r>
      <w:r w:rsidRPr="00DE3E0B">
        <w:rPr>
          <w:rFonts w:asciiTheme="majorHAnsi" w:hAnsiTheme="majorHAnsi" w:cstheme="majorHAnsi"/>
          <w:b/>
        </w:rPr>
        <w:t>occupazione delle donne</w:t>
      </w:r>
      <w:r>
        <w:rPr>
          <w:rFonts w:asciiTheme="majorHAnsi" w:hAnsiTheme="majorHAnsi" w:cstheme="majorHAnsi"/>
          <w:b/>
        </w:rPr>
        <w:t>,</w:t>
      </w:r>
      <w:r w:rsidRPr="00DE3E0B">
        <w:rPr>
          <w:rFonts w:asciiTheme="majorHAnsi" w:hAnsiTheme="majorHAnsi" w:cstheme="majorHAnsi"/>
          <w:b/>
        </w:rPr>
        <w:t xml:space="preserve"> tra i 25 e i 49 anni, con e senza figli. </w:t>
      </w:r>
      <w:r w:rsidRPr="00DE3E0B">
        <w:rPr>
          <w:rFonts w:asciiTheme="majorHAnsi" w:hAnsiTheme="majorHAnsi" w:cstheme="majorHAnsi"/>
        </w:rPr>
        <w:t>Il rapporto tra il tasso di occupazione delle donne con figli in età prescolare e quello delle donne senza figli in regione risulta in crescita per il secondo anno consecutivo, passando dal 79% del 2020 all’81% del 2021 all’82,4% del 2022</w:t>
      </w:r>
      <w:r>
        <w:rPr>
          <w:rFonts w:asciiTheme="majorHAnsi" w:hAnsiTheme="majorHAnsi" w:cstheme="majorHAnsi"/>
        </w:rPr>
        <w:t xml:space="preserve">. </w:t>
      </w:r>
      <w:r w:rsidRPr="00DE3E0B">
        <w:rPr>
          <w:rFonts w:asciiTheme="majorHAnsi" w:hAnsiTheme="majorHAnsi" w:cstheme="majorHAnsi"/>
        </w:rPr>
        <w:t xml:space="preserve">L’Emilia-Romagna evidenzia un rapporto superiore sia a quello medio nazionale (72,4%) sia alla media delle regioni del Nord (77,8%). Un valore pari a </w:t>
      </w:r>
      <w:proofErr w:type="gramStart"/>
      <w:r w:rsidRPr="00DE3E0B">
        <w:rPr>
          <w:rFonts w:asciiTheme="majorHAnsi" w:hAnsiTheme="majorHAnsi" w:cstheme="majorHAnsi"/>
        </w:rPr>
        <w:t>100</w:t>
      </w:r>
      <w:proofErr w:type="gramEnd"/>
      <w:r w:rsidRPr="00DE3E0B">
        <w:rPr>
          <w:rFonts w:asciiTheme="majorHAnsi" w:hAnsiTheme="majorHAnsi" w:cstheme="majorHAnsi"/>
        </w:rPr>
        <w:t xml:space="preserve"> significherebbe che non vi sono differenze di occupazione fra donne con e senza figli. </w:t>
      </w:r>
    </w:p>
    <w:p w14:paraId="61F46D3A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400B23">
        <w:rPr>
          <w:rFonts w:asciiTheme="majorHAnsi" w:hAnsiTheme="majorHAnsi" w:cstheme="majorHAnsi"/>
          <w:bCs/>
        </w:rPr>
        <w:t>Migliora il posizionamento regionale anche per quanto riguarda la percezione dei lavoratori rispetto ad alcuni temi, tra cui quello dell’</w:t>
      </w:r>
      <w:r w:rsidRPr="00DE3E0B">
        <w:rPr>
          <w:rFonts w:asciiTheme="majorHAnsi" w:hAnsiTheme="majorHAnsi" w:cstheme="majorHAnsi"/>
          <w:b/>
        </w:rPr>
        <w:t xml:space="preserve">insicurezza dell’occupazione. </w:t>
      </w:r>
      <w:r w:rsidRPr="00DE3E0B">
        <w:rPr>
          <w:rFonts w:asciiTheme="majorHAnsi" w:hAnsiTheme="majorHAnsi" w:cstheme="majorHAnsi"/>
        </w:rPr>
        <w:t>Nel 2022, in regione la percentuale di occupati che nei successivi 6 mesi ritengono sia probabile perdere il lavoro attuale e sia poco o per nulla probabile trovarne un altro simile è pari al 4,8% dell’occupazione totale, in riduzione rispetto al 5,7% del 2021 e al di sotto del livello 2019 (5,2%). Il valore è però superiore a quello del nord-est e a quello di Veneto e Lombardia (rispettivamente 3,8 e 3,7)</w:t>
      </w:r>
      <w:r>
        <w:rPr>
          <w:rFonts w:asciiTheme="majorHAnsi" w:hAnsiTheme="majorHAnsi" w:cstheme="majorHAnsi"/>
        </w:rPr>
        <w:t>.</w:t>
      </w:r>
    </w:p>
    <w:p w14:paraId="790F3F2E" w14:textId="77777777" w:rsidR="00DA412A" w:rsidRPr="00DE3E0B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</w:p>
    <w:p w14:paraId="58F7C43E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b/>
        </w:rPr>
      </w:pPr>
      <w:r w:rsidRPr="00DE3E0B">
        <w:rPr>
          <w:rFonts w:asciiTheme="majorHAnsi" w:hAnsiTheme="majorHAnsi" w:cstheme="majorHAnsi"/>
          <w:b/>
        </w:rPr>
        <w:t>ISTRUZIONE E FORMAZIONE</w:t>
      </w:r>
    </w:p>
    <w:p w14:paraId="3430542B" w14:textId="77777777" w:rsidR="00DA412A" w:rsidRPr="00DE3E0B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400B23">
        <w:rPr>
          <w:rFonts w:asciiTheme="majorHAnsi" w:hAnsiTheme="majorHAnsi" w:cstheme="majorHAnsi"/>
          <w:bCs/>
        </w:rPr>
        <w:t>Prosegue l</w:t>
      </w:r>
      <w:r w:rsidRPr="00DE3E0B">
        <w:rPr>
          <w:rFonts w:asciiTheme="majorHAnsi" w:hAnsiTheme="majorHAnsi" w:cstheme="majorHAnsi"/>
          <w:b/>
        </w:rPr>
        <w:t xml:space="preserve">a riduzione della dispersione scolastica tra i più giovani. </w:t>
      </w:r>
      <w:r w:rsidRPr="00DE3E0B">
        <w:rPr>
          <w:rFonts w:asciiTheme="majorHAnsi" w:hAnsiTheme="majorHAnsi" w:cstheme="majorHAnsi"/>
        </w:rPr>
        <w:t xml:space="preserve">In Emilia-Romagna, la quota di giovani di 18-24 anni con al più il diploma di scuola secondaria di primo grado (licenza media), che non sono in possesso di qualifiche professionali regionali ottenute in corsi con durata di almeno 2 anni e non inserite in un percorso di istruzione o formazione è stimata nel 2022 attorno al 9,5% (in riduzione rispetto allo scorso anno (quando era stimata al 9,9%), dato che allinea la regione alla media del Nord. </w:t>
      </w:r>
    </w:p>
    <w:p w14:paraId="3D19C0B3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DE3E0B">
        <w:rPr>
          <w:rFonts w:asciiTheme="majorHAnsi" w:hAnsiTheme="majorHAnsi" w:cstheme="majorHAnsi"/>
          <w:b/>
        </w:rPr>
        <w:t xml:space="preserve">Nel 2022 diminuisce l’incidenza dei giovani Neet. </w:t>
      </w:r>
      <w:r w:rsidRPr="00DE3E0B">
        <w:rPr>
          <w:rFonts w:asciiTheme="majorHAnsi" w:hAnsiTheme="majorHAnsi" w:cstheme="majorHAnsi"/>
        </w:rPr>
        <w:t xml:space="preserve">In Emilia-Romagna ma soprattutto diminuisce, con uno dei livelli più bassi d’Italia, l’incidenza dei i cosiddetti Neet ovvero i giovani tra i 15 e 29 anni che non lavorano, non studiano e non sono impegnati in percorsi di formazione (i cosiddetti NEET), che era stimato attorno al 15,1% nel 2021, si riduce al 12,2% nel 2022, dato che conferma l’ottima performance della regione (dato superiore solo a quello del Trentino-Alto Adige). Tale valore risulta anche inferiore al dato </w:t>
      </w:r>
      <w:proofErr w:type="spellStart"/>
      <w:r w:rsidRPr="00DE3E0B">
        <w:rPr>
          <w:rFonts w:asciiTheme="majorHAnsi" w:hAnsiTheme="majorHAnsi" w:cstheme="majorHAnsi"/>
        </w:rPr>
        <w:t>pre</w:t>
      </w:r>
      <w:proofErr w:type="spellEnd"/>
      <w:r w:rsidRPr="00DE3E0B">
        <w:rPr>
          <w:rFonts w:asciiTheme="majorHAnsi" w:hAnsiTheme="majorHAnsi" w:cstheme="majorHAnsi"/>
        </w:rPr>
        <w:t xml:space="preserve">-pandemia (14,1% nel 2019). La diminuzione interessa in misura consistente la componente femminile, dove l’incidenza sulla </w:t>
      </w:r>
      <w:r w:rsidRPr="00DE3E0B">
        <w:rPr>
          <w:rFonts w:asciiTheme="majorHAnsi" w:hAnsiTheme="majorHAnsi" w:cstheme="majorHAnsi"/>
        </w:rPr>
        <w:lastRenderedPageBreak/>
        <w:t>popolazione residente passa dal 19,3% del 2021 al 13,5% del 2022 (17,4% nel 2019). Più stabile la dinamica rilevata tra i maschi, con un calo ridotto (dall’11,3% all’11%)</w:t>
      </w:r>
      <w:r>
        <w:rPr>
          <w:rFonts w:asciiTheme="majorHAnsi" w:hAnsiTheme="majorHAnsi" w:cstheme="majorHAnsi"/>
        </w:rPr>
        <w:t xml:space="preserve">. </w:t>
      </w:r>
      <w:r w:rsidRPr="00DE3E0B">
        <w:rPr>
          <w:rFonts w:asciiTheme="majorHAnsi" w:hAnsiTheme="majorHAnsi" w:cstheme="majorHAnsi"/>
        </w:rPr>
        <w:t>Buona anche la partecipazione dei lavoratori alla formazione continua (persone fra 25 e 64 anni che hanno partecipato nelle 4 settimane precedenti a percorsi formativi). Il valore si attesta sul 11,9% al di sopra del livello italiano e del nord-est.</w:t>
      </w:r>
    </w:p>
    <w:p w14:paraId="20026D05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DE3E0B">
        <w:rPr>
          <w:rFonts w:asciiTheme="majorHAnsi" w:hAnsiTheme="majorHAnsi" w:cstheme="majorHAnsi"/>
          <w:b/>
        </w:rPr>
        <w:t xml:space="preserve">Segnali positivi arrivano dal mondo della formazione terziaria, con riferimento alle giovani donne di 30-34 anni. </w:t>
      </w:r>
      <w:r w:rsidRPr="00DE3E0B">
        <w:rPr>
          <w:rFonts w:asciiTheme="majorHAnsi" w:hAnsiTheme="majorHAnsi" w:cstheme="majorHAnsi"/>
        </w:rPr>
        <w:t xml:space="preserve">Anche nel 2022 si osserva una crescita della quota di giovani donne (30-34 anni) con un titolo di laurea o superiore, passato dal 41,3% del 2021 al 42,4% del 2022. Tra i maschi, invece, si osserva un peggioramento dell’indicatore (in riduzione dal 26,0% al 24,2%). </w:t>
      </w:r>
    </w:p>
    <w:p w14:paraId="181D1210" w14:textId="77777777" w:rsidR="00DA412A" w:rsidRDefault="00DA412A" w:rsidP="00DA412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DE3E0B">
        <w:rPr>
          <w:rFonts w:asciiTheme="majorHAnsi" w:hAnsiTheme="majorHAnsi" w:cstheme="majorHAnsi"/>
        </w:rPr>
        <w:t xml:space="preserve">Considerando la popolazione giovanile complessiva, in regione </w:t>
      </w:r>
      <w:r w:rsidRPr="00400B23">
        <w:rPr>
          <w:rFonts w:asciiTheme="majorHAnsi" w:hAnsiTheme="majorHAnsi" w:cstheme="majorHAnsi"/>
          <w:b/>
          <w:bCs/>
        </w:rPr>
        <w:t>la quota di laureati</w:t>
      </w:r>
      <w:r w:rsidRPr="00DE3E0B">
        <w:rPr>
          <w:rFonts w:asciiTheme="majorHAnsi" w:hAnsiTheme="majorHAnsi" w:cstheme="majorHAnsi"/>
        </w:rPr>
        <w:t xml:space="preserve"> è stimata nel 2022 al 33,2% (rispetto al 33,6% del 2021), dato che la colloca </w:t>
      </w:r>
      <w:r w:rsidRPr="00400B23">
        <w:rPr>
          <w:rFonts w:asciiTheme="majorHAnsi" w:hAnsiTheme="majorHAnsi" w:cstheme="majorHAnsi"/>
          <w:b/>
          <w:bCs/>
        </w:rPr>
        <w:t>al secondo posto tra le regioni italiane</w:t>
      </w:r>
      <w:r w:rsidRPr="00DE3E0B">
        <w:rPr>
          <w:rFonts w:asciiTheme="majorHAnsi" w:hAnsiTheme="majorHAnsi" w:cstheme="majorHAnsi"/>
        </w:rPr>
        <w:t>, dopo il Lazio, due punti sopra la Lombardia e più di 5 rispetto al Veneto</w:t>
      </w:r>
      <w:r>
        <w:rPr>
          <w:rFonts w:asciiTheme="majorHAnsi" w:hAnsiTheme="majorHAnsi" w:cstheme="majorHAnsi"/>
        </w:rPr>
        <w:t xml:space="preserve">. </w:t>
      </w:r>
      <w:r w:rsidRPr="00DE3E0B">
        <w:rPr>
          <w:rFonts w:asciiTheme="majorHAnsi" w:hAnsiTheme="majorHAnsi" w:cstheme="majorHAnsi"/>
        </w:rPr>
        <w:t>Questa differenza permane anche nel caso di persone con almeno il diploma fra 25-64 anni, che rappresentano il 68,1% delle persone di quella classe di età. In questo indicatore l’Emilia-Romagna si posiziona sopra la media italiana, quella del nord e di Veneto e Lombardia.</w:t>
      </w:r>
    </w:p>
    <w:p w14:paraId="2E4AC0F6" w14:textId="77777777" w:rsidR="00DA412A" w:rsidRDefault="00DA412A" w:rsidP="00DA412A">
      <w:pPr>
        <w:spacing w:before="100" w:beforeAutospacing="1" w:after="100" w:afterAutospacing="1" w:line="240" w:lineRule="auto"/>
        <w:jc w:val="both"/>
      </w:pPr>
      <w:r w:rsidRPr="00DE3E0B">
        <w:rPr>
          <w:rFonts w:asciiTheme="majorHAnsi" w:hAnsiTheme="majorHAnsi" w:cstheme="majorHAnsi"/>
        </w:rPr>
        <w:t>Per quanto riguarda la</w:t>
      </w:r>
      <w:r w:rsidRPr="00DE3E0B">
        <w:rPr>
          <w:rFonts w:asciiTheme="majorHAnsi" w:hAnsiTheme="majorHAnsi" w:cstheme="majorHAnsi"/>
          <w:b/>
        </w:rPr>
        <w:t xml:space="preserve"> partecipazione dei bambini ai servizi educativi per la prima infanzia</w:t>
      </w:r>
      <w:r w:rsidRPr="00DE3E0B">
        <w:rPr>
          <w:rFonts w:asciiTheme="majorHAnsi" w:hAnsiTheme="majorHAnsi" w:cstheme="majorHAnsi"/>
        </w:rPr>
        <w:t xml:space="preserve">, dopo la battuta d’arresto del biennio 2020-2021, si rileva una ripartenza nel 2022. In Emilia-Romagna, nella media del triennio 2020-2022, i bambini tra 0 e 2 anni che frequentano i servizi per l’infanzia rappresentano il 37,6% (oltre sei punti percentuali in più rispetto al triennio 2019-2021), dato che colloca la regione ampiamente al di sopra della media nazionale e delle regioni del Nord (al terzo posto a livello nazionale, dopo la provincia autonoma di Trento ed il Piemonte). </w:t>
      </w:r>
    </w:p>
    <w:p w14:paraId="1D20BF72" w14:textId="77777777" w:rsidR="00E404AB" w:rsidRDefault="00E404AB"/>
    <w:sectPr w:rsidR="00E404AB" w:rsidSect="00F7006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F776" w14:textId="77777777" w:rsidR="00E93BB4" w:rsidRDefault="00DA41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E606" w14:textId="77777777" w:rsidR="00394A38" w:rsidRDefault="00DA412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D46D" w14:textId="77777777" w:rsidR="00E93BB4" w:rsidRDefault="00DA412A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6C58" w14:textId="77777777" w:rsidR="00E93BB4" w:rsidRDefault="00DA41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4C58" w14:textId="77777777" w:rsidR="00E93BB4" w:rsidRDefault="00DA41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4C13" w14:textId="77777777" w:rsidR="00E93BB4" w:rsidRDefault="00DA41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2A"/>
    <w:rsid w:val="00DA412A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266B"/>
  <w15:chartTrackingRefBased/>
  <w15:docId w15:val="{690E2982-6DB2-4237-B9BC-841E7138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12A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41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12A"/>
    <w:rPr>
      <w:rFonts w:ascii="Arial" w:eastAsia="Arial" w:hAnsi="Arial" w:cs="Arial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A41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12A"/>
    <w:rPr>
      <w:rFonts w:ascii="Arial" w:eastAsia="Arial" w:hAnsi="Arial" w:cs="Arial"/>
      <w:kern w:val="0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2023-04-29T09:34:00Z</dcterms:created>
  <dcterms:modified xsi:type="dcterms:W3CDTF">2023-04-29T09:35:00Z</dcterms:modified>
</cp:coreProperties>
</file>