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A634" w14:textId="5DA7DB03" w:rsidR="005F6369" w:rsidRDefault="005F6369" w:rsidP="005F6369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SCHEDA / GLI INTERVENTI INDICATI</w:t>
      </w:r>
    </w:p>
    <w:p w14:paraId="561219B7" w14:textId="77777777" w:rsidR="005F6369" w:rsidRDefault="005F6369" w:rsidP="005F6369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72E8C7B" w14:textId="626EF74C" w:rsidR="00A357AA" w:rsidRPr="0095468E" w:rsidRDefault="00A357AA" w:rsidP="005F6369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6546BC">
        <w:rPr>
          <w:rFonts w:cstheme="minorHAnsi"/>
          <w:b/>
          <w:bCs/>
          <w:sz w:val="24"/>
          <w:szCs w:val="24"/>
        </w:rPr>
        <w:t>Alla luce della portata degli eventi</w:t>
      </w:r>
      <w:r>
        <w:rPr>
          <w:rFonts w:cstheme="minorHAnsi"/>
          <w:sz w:val="24"/>
          <w:szCs w:val="24"/>
        </w:rPr>
        <w:t xml:space="preserve">, la Commissione, nella parte conclusiva del Rapporto, </w:t>
      </w:r>
      <w:r w:rsidRPr="0095468E">
        <w:rPr>
          <w:rFonts w:cstheme="minorHAnsi"/>
          <w:sz w:val="24"/>
          <w:szCs w:val="24"/>
        </w:rPr>
        <w:t xml:space="preserve">ritiene che un’opportuna proposta operativa di gestione territoriale debba essere basata sulla </w:t>
      </w:r>
      <w:r w:rsidRPr="0095468E">
        <w:rPr>
          <w:rFonts w:cstheme="minorHAnsi"/>
          <w:b/>
          <w:bCs/>
          <w:sz w:val="24"/>
          <w:szCs w:val="24"/>
        </w:rPr>
        <w:t xml:space="preserve">combinazione di interventi non strutturali e strutturali </w:t>
      </w:r>
      <w:r w:rsidRPr="0095468E">
        <w:rPr>
          <w:rFonts w:cstheme="minorHAnsi"/>
          <w:sz w:val="24"/>
          <w:szCs w:val="24"/>
        </w:rPr>
        <w:t>di mitigazione del rischio.</w:t>
      </w:r>
    </w:p>
    <w:p w14:paraId="61A1A943" w14:textId="77777777" w:rsidR="002C109C" w:rsidRPr="0095468E" w:rsidRDefault="002C109C" w:rsidP="005F6369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154F143" w14:textId="19550DFE" w:rsidR="005F69F4" w:rsidRPr="0095468E" w:rsidRDefault="00CE6E42" w:rsidP="005F6369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95468E">
        <w:rPr>
          <w:rFonts w:cstheme="minorHAnsi"/>
          <w:b/>
          <w:bCs/>
          <w:sz w:val="24"/>
          <w:szCs w:val="24"/>
        </w:rPr>
        <w:t>I</w:t>
      </w:r>
      <w:r w:rsidR="005F69F4" w:rsidRPr="0095468E">
        <w:rPr>
          <w:rFonts w:cstheme="minorHAnsi"/>
          <w:b/>
          <w:bCs/>
          <w:sz w:val="24"/>
          <w:szCs w:val="24"/>
        </w:rPr>
        <w:t>nterventi non strutturali</w:t>
      </w:r>
    </w:p>
    <w:p w14:paraId="19F7C87C" w14:textId="1D422032" w:rsidR="00853E52" w:rsidRPr="0095468E" w:rsidRDefault="00853E52" w:rsidP="005F6369">
      <w:pPr>
        <w:spacing w:line="240" w:lineRule="auto"/>
        <w:jc w:val="both"/>
        <w:rPr>
          <w:rFonts w:cstheme="minorHAnsi"/>
          <w:sz w:val="24"/>
          <w:szCs w:val="24"/>
        </w:rPr>
      </w:pPr>
      <w:r w:rsidRPr="0095468E">
        <w:rPr>
          <w:rFonts w:cstheme="minorHAnsi"/>
          <w:sz w:val="24"/>
          <w:szCs w:val="24"/>
        </w:rPr>
        <w:t xml:space="preserve">Per quanto riguarda gli interventi non strutturali, in primo luogo è </w:t>
      </w:r>
      <w:r w:rsidRPr="0095468E">
        <w:rPr>
          <w:rFonts w:cstheme="minorHAnsi"/>
          <w:b/>
          <w:bCs/>
          <w:sz w:val="24"/>
          <w:szCs w:val="24"/>
        </w:rPr>
        <w:t>necessario migliorare le attuali capacità di previsione degli aspetti meteorologici</w:t>
      </w:r>
      <w:r w:rsidRPr="0095468E">
        <w:rPr>
          <w:rFonts w:cstheme="minorHAnsi"/>
          <w:sz w:val="24"/>
          <w:szCs w:val="24"/>
        </w:rPr>
        <w:t>,</w:t>
      </w:r>
      <w:r w:rsidRPr="0095468E">
        <w:rPr>
          <w:rFonts w:cstheme="minorHAnsi"/>
          <w:b/>
          <w:bCs/>
          <w:sz w:val="24"/>
          <w:szCs w:val="24"/>
        </w:rPr>
        <w:t xml:space="preserve"> idraulici e idrogeologici</w:t>
      </w:r>
      <w:r w:rsidRPr="0095468E">
        <w:rPr>
          <w:rFonts w:cstheme="minorHAnsi"/>
          <w:sz w:val="24"/>
          <w:szCs w:val="24"/>
        </w:rPr>
        <w:t xml:space="preserve">, per una sempre più accurata valutazione degli effetti attesi </w:t>
      </w:r>
      <w:r w:rsidR="00653EA8" w:rsidRPr="0095468E">
        <w:rPr>
          <w:rFonts w:cstheme="minorHAnsi"/>
          <w:sz w:val="24"/>
          <w:szCs w:val="24"/>
        </w:rPr>
        <w:t>a livello di</w:t>
      </w:r>
      <w:r w:rsidRPr="0095468E">
        <w:rPr>
          <w:rFonts w:cstheme="minorHAnsi"/>
          <w:sz w:val="24"/>
          <w:szCs w:val="24"/>
        </w:rPr>
        <w:t xml:space="preserve"> suolo nell’ambito del Sistema di Allertamento Regionale. </w:t>
      </w:r>
      <w:r w:rsidR="00FA3327" w:rsidRPr="0095468E">
        <w:rPr>
          <w:rFonts w:cstheme="minorHAnsi"/>
          <w:sz w:val="24"/>
          <w:szCs w:val="24"/>
        </w:rPr>
        <w:t xml:space="preserve">Questo </w:t>
      </w:r>
      <w:r w:rsidRPr="0095468E">
        <w:rPr>
          <w:rFonts w:cstheme="minorHAnsi"/>
          <w:sz w:val="24"/>
          <w:szCs w:val="24"/>
        </w:rPr>
        <w:t xml:space="preserve">miglioramento potrà essere </w:t>
      </w:r>
      <w:r w:rsidR="00FA3327" w:rsidRPr="0095468E">
        <w:rPr>
          <w:rFonts w:cstheme="minorHAnsi"/>
          <w:sz w:val="24"/>
          <w:szCs w:val="24"/>
        </w:rPr>
        <w:t>raggiunto</w:t>
      </w:r>
      <w:r w:rsidRPr="0095468E">
        <w:rPr>
          <w:rFonts w:cstheme="minorHAnsi"/>
          <w:sz w:val="24"/>
          <w:szCs w:val="24"/>
        </w:rPr>
        <w:t xml:space="preserve"> tramite simulazioni preventive </w:t>
      </w:r>
      <w:r w:rsidRPr="0095468E">
        <w:rPr>
          <w:rFonts w:cstheme="minorHAnsi"/>
          <w:b/>
          <w:bCs/>
          <w:sz w:val="24"/>
          <w:szCs w:val="24"/>
        </w:rPr>
        <w:t>con dati ad alta risoluzione</w:t>
      </w:r>
      <w:r w:rsidRPr="0095468E">
        <w:rPr>
          <w:rFonts w:cstheme="minorHAnsi"/>
          <w:sz w:val="24"/>
          <w:szCs w:val="24"/>
        </w:rPr>
        <w:t xml:space="preserve"> per formulare scenari di evento sempre più precisi e adattati ai cambiamenti climatici in atto, ponendosi l’ambizioso obiettivo di costruire un gemello digitale idrogeologico (</w:t>
      </w:r>
      <w:proofErr w:type="spellStart"/>
      <w:r w:rsidRPr="0095468E">
        <w:rPr>
          <w:rFonts w:cstheme="minorHAnsi"/>
          <w:i/>
          <w:iCs/>
          <w:sz w:val="24"/>
          <w:szCs w:val="24"/>
        </w:rPr>
        <w:t>digital</w:t>
      </w:r>
      <w:proofErr w:type="spellEnd"/>
      <w:r w:rsidRPr="0095468E">
        <w:rPr>
          <w:rFonts w:cstheme="minorHAnsi"/>
          <w:i/>
          <w:iCs/>
          <w:sz w:val="24"/>
          <w:szCs w:val="24"/>
        </w:rPr>
        <w:t xml:space="preserve"> twin</w:t>
      </w:r>
      <w:r w:rsidRPr="0095468E">
        <w:rPr>
          <w:rFonts w:cstheme="minorHAnsi"/>
          <w:sz w:val="24"/>
          <w:szCs w:val="24"/>
        </w:rPr>
        <w:t xml:space="preserve">) a scala regionale. </w:t>
      </w:r>
    </w:p>
    <w:p w14:paraId="5B7F1A30" w14:textId="57425F06" w:rsidR="00D50A8F" w:rsidRPr="0095468E" w:rsidRDefault="00853E52" w:rsidP="005F6369">
      <w:pPr>
        <w:spacing w:line="240" w:lineRule="auto"/>
        <w:jc w:val="both"/>
        <w:rPr>
          <w:rFonts w:cstheme="minorHAnsi"/>
          <w:sz w:val="24"/>
          <w:szCs w:val="24"/>
        </w:rPr>
      </w:pPr>
      <w:r w:rsidRPr="0095468E">
        <w:rPr>
          <w:rFonts w:cstheme="minorHAnsi"/>
          <w:sz w:val="24"/>
          <w:szCs w:val="24"/>
        </w:rPr>
        <w:t xml:space="preserve">Risulta poi fondamentale </w:t>
      </w:r>
      <w:r w:rsidRPr="0095468E">
        <w:rPr>
          <w:rFonts w:cstheme="minorHAnsi"/>
          <w:b/>
          <w:bCs/>
          <w:sz w:val="24"/>
          <w:szCs w:val="24"/>
        </w:rPr>
        <w:t>aggiornare il quadro conoscitivo del territorio</w:t>
      </w:r>
      <w:r w:rsidRPr="0095468E">
        <w:rPr>
          <w:rFonts w:cstheme="minorHAnsi"/>
          <w:sz w:val="24"/>
          <w:szCs w:val="24"/>
        </w:rPr>
        <w:t xml:space="preserve"> attraverso la </w:t>
      </w:r>
      <w:r w:rsidRPr="0095468E">
        <w:rPr>
          <w:rFonts w:cstheme="minorHAnsi"/>
          <w:b/>
          <w:bCs/>
          <w:sz w:val="24"/>
          <w:szCs w:val="24"/>
        </w:rPr>
        <w:t>nuova redazione</w:t>
      </w:r>
      <w:r w:rsidRPr="0095468E">
        <w:rPr>
          <w:rFonts w:cstheme="minorHAnsi"/>
          <w:sz w:val="24"/>
          <w:szCs w:val="24"/>
        </w:rPr>
        <w:t xml:space="preserve"> dei </w:t>
      </w:r>
      <w:r w:rsidRPr="0095468E">
        <w:rPr>
          <w:rFonts w:cstheme="minorHAnsi"/>
          <w:b/>
          <w:bCs/>
          <w:sz w:val="24"/>
          <w:szCs w:val="24"/>
        </w:rPr>
        <w:t>principali strumenti in ambito di pianificazione</w:t>
      </w:r>
      <w:r w:rsidRPr="0095468E">
        <w:rPr>
          <w:rFonts w:cstheme="minorHAnsi"/>
          <w:sz w:val="24"/>
          <w:szCs w:val="24"/>
        </w:rPr>
        <w:t xml:space="preserve">, quali </w:t>
      </w:r>
      <w:r w:rsidRPr="0095468E">
        <w:rPr>
          <w:rFonts w:cstheme="minorHAnsi"/>
          <w:b/>
          <w:bCs/>
          <w:sz w:val="24"/>
          <w:szCs w:val="24"/>
        </w:rPr>
        <w:t xml:space="preserve">carte di pericolosità </w:t>
      </w:r>
      <w:r w:rsidRPr="0095468E">
        <w:rPr>
          <w:rFonts w:cstheme="minorHAnsi"/>
          <w:sz w:val="24"/>
          <w:szCs w:val="24"/>
        </w:rPr>
        <w:t xml:space="preserve">e </w:t>
      </w:r>
      <w:r w:rsidRPr="0095468E">
        <w:rPr>
          <w:rFonts w:cstheme="minorHAnsi"/>
          <w:b/>
          <w:bCs/>
          <w:sz w:val="24"/>
          <w:szCs w:val="24"/>
        </w:rPr>
        <w:t>rischio idraulico e da frana</w:t>
      </w:r>
      <w:r w:rsidRPr="0095468E">
        <w:rPr>
          <w:rFonts w:cstheme="minorHAnsi"/>
          <w:sz w:val="24"/>
          <w:szCs w:val="24"/>
        </w:rPr>
        <w:t xml:space="preserve">, alla luce dei nuovi scenari climatici e delle nuove conoscenze acquisite a seguito di eventi catastrofici come questi di maggio 2023. In particolare, per quanto riguarda le frane, questo evento insegna che non è sufficiente limitarsi a perimetrare come pericolose le aree già colpite in passato da eventi franosi, bensì è assolutamente necessario definire </w:t>
      </w:r>
      <w:r w:rsidR="00D50A8F" w:rsidRPr="0095468E">
        <w:rPr>
          <w:rFonts w:cstheme="minorHAnsi"/>
          <w:sz w:val="24"/>
          <w:szCs w:val="24"/>
        </w:rPr>
        <w:t>“</w:t>
      </w:r>
      <w:r w:rsidRPr="0095468E">
        <w:rPr>
          <w:rFonts w:cstheme="minorHAnsi"/>
          <w:sz w:val="24"/>
          <w:szCs w:val="24"/>
        </w:rPr>
        <w:t>modelli di suscettibilità</w:t>
      </w:r>
      <w:r w:rsidR="00D50A8F" w:rsidRPr="0095468E">
        <w:rPr>
          <w:rFonts w:cstheme="minorHAnsi"/>
          <w:sz w:val="24"/>
          <w:szCs w:val="24"/>
        </w:rPr>
        <w:t>”</w:t>
      </w:r>
      <w:r w:rsidRPr="0095468E">
        <w:rPr>
          <w:rFonts w:cstheme="minorHAnsi"/>
          <w:sz w:val="24"/>
          <w:szCs w:val="24"/>
        </w:rPr>
        <w:t>, anche basati sull’intelligenza artificiale e su tecniche di analisi big data, per classificare in modo opportuno la pericolosità idrogeologica in aree non già colpite da dissesti</w:t>
      </w:r>
      <w:r w:rsidR="0052648E" w:rsidRPr="0095468E">
        <w:rPr>
          <w:rFonts w:cstheme="minorHAnsi"/>
          <w:sz w:val="24"/>
          <w:szCs w:val="24"/>
        </w:rPr>
        <w:t>.</w:t>
      </w:r>
    </w:p>
    <w:p w14:paraId="4F0770E5" w14:textId="77777777" w:rsidR="001C14B5" w:rsidRPr="0095468E" w:rsidRDefault="008D503C" w:rsidP="005F6369">
      <w:pPr>
        <w:spacing w:line="240" w:lineRule="auto"/>
        <w:jc w:val="both"/>
        <w:rPr>
          <w:rFonts w:cstheme="minorHAnsi"/>
          <w:sz w:val="24"/>
          <w:szCs w:val="24"/>
        </w:rPr>
      </w:pPr>
      <w:r w:rsidRPr="0095468E">
        <w:rPr>
          <w:rFonts w:cstheme="minorHAnsi"/>
          <w:sz w:val="24"/>
          <w:szCs w:val="24"/>
        </w:rPr>
        <w:t xml:space="preserve">Per quanto riguarda invece il </w:t>
      </w:r>
      <w:r w:rsidRPr="0095468E">
        <w:rPr>
          <w:rFonts w:cstheme="minorHAnsi"/>
          <w:b/>
          <w:bCs/>
          <w:sz w:val="24"/>
          <w:szCs w:val="24"/>
        </w:rPr>
        <w:t>rischio di alluvione</w:t>
      </w:r>
      <w:r w:rsidRPr="0095468E">
        <w:rPr>
          <w:rFonts w:cstheme="minorHAnsi"/>
          <w:sz w:val="24"/>
          <w:szCs w:val="24"/>
        </w:rPr>
        <w:t xml:space="preserve">, l’evento ha mostrato </w:t>
      </w:r>
      <w:bookmarkStart w:id="0" w:name="_Hlk153372523"/>
      <w:r w:rsidRPr="0095468E">
        <w:rPr>
          <w:rFonts w:cstheme="minorHAnsi"/>
          <w:sz w:val="24"/>
          <w:szCs w:val="24"/>
        </w:rPr>
        <w:t xml:space="preserve">il </w:t>
      </w:r>
      <w:r w:rsidRPr="0095468E">
        <w:rPr>
          <w:rFonts w:cstheme="minorHAnsi"/>
          <w:b/>
          <w:bCs/>
          <w:sz w:val="24"/>
          <w:szCs w:val="24"/>
        </w:rPr>
        <w:t>ruolo decisivo</w:t>
      </w:r>
      <w:r w:rsidRPr="0095468E">
        <w:rPr>
          <w:rFonts w:cstheme="minorHAnsi"/>
          <w:sz w:val="24"/>
          <w:szCs w:val="24"/>
        </w:rPr>
        <w:t xml:space="preserve"> esercitato dalla </w:t>
      </w:r>
      <w:r w:rsidRPr="0095468E">
        <w:rPr>
          <w:rFonts w:cstheme="minorHAnsi"/>
          <w:b/>
          <w:bCs/>
          <w:sz w:val="24"/>
          <w:szCs w:val="24"/>
        </w:rPr>
        <w:t>rete artificiale di scolo</w:t>
      </w:r>
      <w:r w:rsidRPr="0095468E">
        <w:rPr>
          <w:rFonts w:cstheme="minorHAnsi"/>
          <w:sz w:val="24"/>
          <w:szCs w:val="24"/>
        </w:rPr>
        <w:t xml:space="preserve"> presente sul territorio di pianura </w:t>
      </w:r>
      <w:bookmarkEnd w:id="0"/>
      <w:r w:rsidRPr="0095468E">
        <w:rPr>
          <w:rFonts w:cstheme="minorHAnsi"/>
          <w:sz w:val="24"/>
          <w:szCs w:val="24"/>
        </w:rPr>
        <w:t xml:space="preserve">(reticolo di bonifica e Canale Emiliano Romagnolo) sulla dinamica di propagazione delle inondazioni provenienti dalla rete idrografica principale; ciò porta a raccomandare </w:t>
      </w:r>
      <w:r w:rsidRPr="0095468E">
        <w:rPr>
          <w:rFonts w:cstheme="minorHAnsi"/>
          <w:b/>
          <w:bCs/>
          <w:sz w:val="24"/>
          <w:szCs w:val="24"/>
        </w:rPr>
        <w:t>l’esecuzione di accurate modellazioni specifiche di scenario</w:t>
      </w:r>
      <w:r w:rsidRPr="0095468E">
        <w:rPr>
          <w:rFonts w:cstheme="minorHAnsi"/>
          <w:sz w:val="24"/>
          <w:szCs w:val="24"/>
        </w:rPr>
        <w:t xml:space="preserve">, </w:t>
      </w:r>
      <w:r w:rsidR="00867460" w:rsidRPr="0095468E">
        <w:rPr>
          <w:rFonts w:cstheme="minorHAnsi"/>
          <w:sz w:val="24"/>
          <w:szCs w:val="24"/>
        </w:rPr>
        <w:t>per</w:t>
      </w:r>
      <w:r w:rsidRPr="0095468E">
        <w:rPr>
          <w:rFonts w:cstheme="minorHAnsi"/>
          <w:sz w:val="24"/>
          <w:szCs w:val="24"/>
        </w:rPr>
        <w:t xml:space="preserve"> valutare gli effetti che questa rete artificiale potrebbe avere sulla dinamica di possibili inondazioni future. </w:t>
      </w:r>
    </w:p>
    <w:p w14:paraId="3356035A" w14:textId="668F2206" w:rsidR="008D503C" w:rsidRPr="0095468E" w:rsidRDefault="008D503C" w:rsidP="005F6369">
      <w:pPr>
        <w:spacing w:line="240" w:lineRule="auto"/>
        <w:jc w:val="both"/>
        <w:rPr>
          <w:rFonts w:cstheme="minorHAnsi"/>
          <w:sz w:val="24"/>
          <w:szCs w:val="24"/>
        </w:rPr>
      </w:pPr>
      <w:r w:rsidRPr="0095468E">
        <w:rPr>
          <w:rFonts w:cstheme="minorHAnsi"/>
          <w:sz w:val="24"/>
          <w:szCs w:val="24"/>
        </w:rPr>
        <w:t xml:space="preserve">Le </w:t>
      </w:r>
      <w:r w:rsidRPr="0095468E">
        <w:rPr>
          <w:rFonts w:cstheme="minorHAnsi"/>
          <w:b/>
          <w:bCs/>
          <w:sz w:val="24"/>
          <w:szCs w:val="24"/>
        </w:rPr>
        <w:t>potenti risorse di calcolo</w:t>
      </w:r>
      <w:r w:rsidRPr="0095468E">
        <w:rPr>
          <w:rFonts w:cstheme="minorHAnsi"/>
          <w:sz w:val="24"/>
          <w:szCs w:val="24"/>
        </w:rPr>
        <w:t xml:space="preserve"> ad alte prestazioni disponibili nella Regione possono essere </w:t>
      </w:r>
      <w:r w:rsidRPr="0095468E">
        <w:rPr>
          <w:rFonts w:cstheme="minorHAnsi"/>
          <w:b/>
          <w:bCs/>
          <w:sz w:val="24"/>
          <w:szCs w:val="24"/>
        </w:rPr>
        <w:t>strumenti decisivi</w:t>
      </w:r>
      <w:r w:rsidRPr="0095468E">
        <w:rPr>
          <w:rFonts w:cstheme="minorHAnsi"/>
          <w:sz w:val="24"/>
          <w:szCs w:val="24"/>
        </w:rPr>
        <w:t xml:space="preserve"> per far un salto di qualità per la previsione sia spaziale che temporale dei fenomeni di dissesto idraulico e idrogeologico, tenendo altresì conto degli scenari di cambiamento climatico messi a disposizione dalla comunità scientifica. In questo senso si raccomanda lo sviluppo di analisi utili a una più accurata quantificazione degli effetti attesi del cambiamento climatico a scala regionale.</w:t>
      </w:r>
    </w:p>
    <w:p w14:paraId="5FC381DF" w14:textId="6A329464" w:rsidR="008D503C" w:rsidRPr="0095468E" w:rsidRDefault="003525FF" w:rsidP="005F6369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8415B4">
        <w:rPr>
          <w:rFonts w:cstheme="minorHAnsi"/>
          <w:sz w:val="24"/>
          <w:szCs w:val="24"/>
        </w:rPr>
        <w:t xml:space="preserve">ell’ottica di una pianificazione basata sulla riduzione del rischio residuo diventa </w:t>
      </w:r>
      <w:r w:rsidR="008D503C" w:rsidRPr="0095468E">
        <w:rPr>
          <w:rFonts w:cstheme="minorHAnsi"/>
          <w:sz w:val="24"/>
          <w:szCs w:val="24"/>
        </w:rPr>
        <w:t xml:space="preserve">inoltre necessario </w:t>
      </w:r>
      <w:r w:rsidR="00BE3F08">
        <w:rPr>
          <w:rFonts w:cstheme="minorHAnsi"/>
          <w:b/>
          <w:bCs/>
          <w:sz w:val="24"/>
          <w:szCs w:val="24"/>
        </w:rPr>
        <w:t xml:space="preserve">una </w:t>
      </w:r>
      <w:r w:rsidR="008D503C" w:rsidRPr="0095468E">
        <w:rPr>
          <w:rFonts w:cstheme="minorHAnsi"/>
          <w:b/>
          <w:bCs/>
          <w:sz w:val="24"/>
          <w:szCs w:val="24"/>
        </w:rPr>
        <w:t xml:space="preserve">pianificazione di </w:t>
      </w:r>
      <w:r w:rsidR="006C1748" w:rsidRPr="0095468E">
        <w:rPr>
          <w:rFonts w:cstheme="minorHAnsi"/>
          <w:b/>
          <w:bCs/>
          <w:sz w:val="24"/>
          <w:szCs w:val="24"/>
        </w:rPr>
        <w:t>P</w:t>
      </w:r>
      <w:r w:rsidR="008D503C" w:rsidRPr="0095468E">
        <w:rPr>
          <w:rFonts w:cstheme="minorHAnsi"/>
          <w:b/>
          <w:bCs/>
          <w:sz w:val="24"/>
          <w:szCs w:val="24"/>
        </w:rPr>
        <w:t>rotezione civile</w:t>
      </w:r>
      <w:r w:rsidR="008D503C" w:rsidRPr="0095468E">
        <w:rPr>
          <w:rFonts w:cstheme="minorHAnsi"/>
          <w:sz w:val="24"/>
          <w:szCs w:val="24"/>
        </w:rPr>
        <w:t xml:space="preserve"> </w:t>
      </w:r>
      <w:r w:rsidR="00BE3F08">
        <w:rPr>
          <w:rFonts w:cstheme="minorHAnsi"/>
          <w:sz w:val="24"/>
          <w:szCs w:val="24"/>
        </w:rPr>
        <w:t xml:space="preserve">che sia sempre più collegata </w:t>
      </w:r>
      <w:r w:rsidR="008D503C" w:rsidRPr="0095468E">
        <w:rPr>
          <w:rFonts w:cstheme="minorHAnsi"/>
          <w:sz w:val="24"/>
          <w:szCs w:val="24"/>
        </w:rPr>
        <w:t xml:space="preserve">in modo diretto con il sistema di allertamento per il rischio idraulico e idrogeologico, le politiche internazionali di riduzione del rischio di disastri. Per rendere questo possibile, è importante portare a piena conoscenza di tutti cittadini sia il sistema di allertamento che i piani di </w:t>
      </w:r>
      <w:r w:rsidR="00257844" w:rsidRPr="0095468E">
        <w:rPr>
          <w:rFonts w:cstheme="minorHAnsi"/>
          <w:sz w:val="24"/>
          <w:szCs w:val="24"/>
        </w:rPr>
        <w:t>P</w:t>
      </w:r>
      <w:r w:rsidR="008D503C" w:rsidRPr="0095468E">
        <w:rPr>
          <w:rFonts w:cstheme="minorHAnsi"/>
          <w:sz w:val="24"/>
          <w:szCs w:val="24"/>
        </w:rPr>
        <w:t>rotezione civile, mediante il pieno utilizzo dei moderni sistemi di comunicazione e attraverso esercitazioni a tutti i livelli.</w:t>
      </w:r>
    </w:p>
    <w:p w14:paraId="7611A7A7" w14:textId="3C0D3CC8" w:rsidR="008D503C" w:rsidRPr="0095468E" w:rsidRDefault="008D503C" w:rsidP="005F6369">
      <w:pPr>
        <w:spacing w:line="240" w:lineRule="auto"/>
        <w:jc w:val="both"/>
        <w:rPr>
          <w:rFonts w:cstheme="minorHAnsi"/>
          <w:sz w:val="24"/>
          <w:szCs w:val="24"/>
        </w:rPr>
      </w:pPr>
      <w:r w:rsidRPr="0095468E">
        <w:rPr>
          <w:rFonts w:cstheme="minorHAnsi"/>
          <w:sz w:val="24"/>
          <w:szCs w:val="24"/>
        </w:rPr>
        <w:t xml:space="preserve">Risulta anche di fondamentale importanza procedere ad attente verifiche sulla pianificazione del territorio, che vadano ad agire concretamente sulla </w:t>
      </w:r>
      <w:r w:rsidRPr="0095468E">
        <w:rPr>
          <w:rFonts w:cstheme="minorHAnsi"/>
          <w:b/>
          <w:bCs/>
          <w:sz w:val="24"/>
          <w:szCs w:val="24"/>
        </w:rPr>
        <w:t>riduzione del consumo di suolo e sul ripristino delle aree di pertinenza fluviale</w:t>
      </w:r>
      <w:r w:rsidRPr="0095468E">
        <w:rPr>
          <w:rFonts w:cstheme="minorHAnsi"/>
          <w:sz w:val="24"/>
          <w:szCs w:val="24"/>
        </w:rPr>
        <w:t xml:space="preserve">. Per questi obiettivi sono necessarie una </w:t>
      </w:r>
      <w:r w:rsidRPr="0095468E">
        <w:rPr>
          <w:rFonts w:cstheme="minorHAnsi"/>
          <w:b/>
          <w:bCs/>
          <w:sz w:val="24"/>
          <w:szCs w:val="24"/>
        </w:rPr>
        <w:t xml:space="preserve">decisa semplificazione </w:t>
      </w:r>
      <w:r w:rsidRPr="0095468E">
        <w:rPr>
          <w:rFonts w:cstheme="minorHAnsi"/>
          <w:b/>
          <w:bCs/>
          <w:sz w:val="24"/>
          <w:szCs w:val="24"/>
        </w:rPr>
        <w:lastRenderedPageBreak/>
        <w:t xml:space="preserve">burocratica </w:t>
      </w:r>
      <w:r w:rsidRPr="0095468E">
        <w:rPr>
          <w:rFonts w:cstheme="minorHAnsi"/>
          <w:sz w:val="24"/>
          <w:szCs w:val="24"/>
        </w:rPr>
        <w:t>e delle</w:t>
      </w:r>
      <w:r w:rsidRPr="0095468E">
        <w:rPr>
          <w:rFonts w:cstheme="minorHAnsi"/>
          <w:b/>
          <w:bCs/>
          <w:sz w:val="24"/>
          <w:szCs w:val="24"/>
        </w:rPr>
        <w:t xml:space="preserve"> opportune agevolazioni fiscali</w:t>
      </w:r>
      <w:r w:rsidRPr="0095468E">
        <w:rPr>
          <w:rFonts w:cstheme="minorHAnsi"/>
          <w:sz w:val="24"/>
          <w:szCs w:val="24"/>
        </w:rPr>
        <w:t xml:space="preserve"> che rendano più convenienti le ristrutturazioni e le riqualificazioni delle aree già edificate e abbandonate, piuttosto che le nuove edificazioni su terreni “vergini”.</w:t>
      </w:r>
    </w:p>
    <w:p w14:paraId="31C86EE0" w14:textId="054FD89B" w:rsidR="00AB243A" w:rsidRPr="0095468E" w:rsidRDefault="00AB243A" w:rsidP="005F6369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95468E">
        <w:rPr>
          <w:rFonts w:cstheme="minorHAnsi"/>
          <w:b/>
          <w:bCs/>
          <w:sz w:val="24"/>
          <w:szCs w:val="24"/>
        </w:rPr>
        <w:t>Interventi strutturali</w:t>
      </w:r>
    </w:p>
    <w:p w14:paraId="735152B0" w14:textId="7EB8F032" w:rsidR="00563512" w:rsidRPr="0095468E" w:rsidRDefault="00563512" w:rsidP="005F6369">
      <w:pPr>
        <w:spacing w:line="240" w:lineRule="auto"/>
        <w:jc w:val="both"/>
        <w:rPr>
          <w:rFonts w:cstheme="minorHAnsi"/>
          <w:sz w:val="24"/>
          <w:szCs w:val="24"/>
        </w:rPr>
      </w:pPr>
      <w:r w:rsidRPr="0095468E">
        <w:rPr>
          <w:rFonts w:cstheme="minorHAnsi"/>
          <w:sz w:val="24"/>
          <w:szCs w:val="24"/>
        </w:rPr>
        <w:t xml:space="preserve">Gli </w:t>
      </w:r>
      <w:r w:rsidRPr="0095468E">
        <w:rPr>
          <w:rFonts w:cstheme="minorHAnsi"/>
          <w:b/>
          <w:bCs/>
          <w:sz w:val="24"/>
          <w:szCs w:val="24"/>
        </w:rPr>
        <w:t>interventi strutturali</w:t>
      </w:r>
      <w:r w:rsidRPr="0095468E">
        <w:rPr>
          <w:rFonts w:cstheme="minorHAnsi"/>
          <w:sz w:val="24"/>
          <w:szCs w:val="24"/>
        </w:rPr>
        <w:t xml:space="preserve"> di </w:t>
      </w:r>
      <w:r w:rsidRPr="0095468E">
        <w:rPr>
          <w:rFonts w:cstheme="minorHAnsi"/>
          <w:b/>
          <w:bCs/>
          <w:sz w:val="24"/>
          <w:szCs w:val="24"/>
        </w:rPr>
        <w:t>mitigazione del rischio</w:t>
      </w:r>
      <w:r w:rsidRPr="0095468E">
        <w:rPr>
          <w:rFonts w:cstheme="minorHAnsi"/>
          <w:sz w:val="24"/>
          <w:szCs w:val="24"/>
        </w:rPr>
        <w:t xml:space="preserve"> devono consistere in </w:t>
      </w:r>
      <w:r w:rsidRPr="0095468E">
        <w:rPr>
          <w:rFonts w:cstheme="minorHAnsi"/>
          <w:b/>
          <w:bCs/>
          <w:sz w:val="24"/>
          <w:szCs w:val="24"/>
        </w:rPr>
        <w:t xml:space="preserve">opere di ingegneria </w:t>
      </w:r>
      <w:r w:rsidRPr="0095468E">
        <w:rPr>
          <w:rFonts w:cstheme="minorHAnsi"/>
          <w:sz w:val="24"/>
          <w:szCs w:val="24"/>
        </w:rPr>
        <w:t xml:space="preserve">opportunamente progettate e preventivamente realizzate, anche attraverso l’utilizzo delle </w:t>
      </w:r>
      <w:r w:rsidRPr="0095468E">
        <w:rPr>
          <w:rFonts w:cstheme="minorHAnsi"/>
          <w:b/>
          <w:bCs/>
          <w:sz w:val="24"/>
          <w:szCs w:val="24"/>
        </w:rPr>
        <w:t>più recenti innovazioni</w:t>
      </w:r>
      <w:r w:rsidRPr="0095468E">
        <w:rPr>
          <w:rFonts w:cstheme="minorHAnsi"/>
          <w:sz w:val="24"/>
          <w:szCs w:val="24"/>
        </w:rPr>
        <w:t xml:space="preserve"> in campo scientifico e ingegneristico.</w:t>
      </w:r>
    </w:p>
    <w:p w14:paraId="42C38E55" w14:textId="0D9C9E3A" w:rsidR="00563512" w:rsidRPr="0095468E" w:rsidRDefault="00563512" w:rsidP="005F6369">
      <w:pPr>
        <w:spacing w:line="240" w:lineRule="auto"/>
        <w:jc w:val="both"/>
        <w:rPr>
          <w:rFonts w:cstheme="minorHAnsi"/>
          <w:sz w:val="24"/>
          <w:szCs w:val="24"/>
        </w:rPr>
      </w:pPr>
      <w:r w:rsidRPr="0095468E">
        <w:rPr>
          <w:rFonts w:cstheme="minorHAnsi"/>
          <w:sz w:val="24"/>
          <w:szCs w:val="24"/>
        </w:rPr>
        <w:t xml:space="preserve">Per quanto riguarda i fenomeni franosi, sulla base delle osservazioni e dei dati raccolti si suggerisce di contrastare la pericolosità idrogeologica tramite la realizzazione di interventi strutturali a piccola-media scala, consistenti in </w:t>
      </w:r>
      <w:r w:rsidRPr="0095468E">
        <w:rPr>
          <w:rFonts w:cstheme="minorHAnsi"/>
          <w:b/>
          <w:bCs/>
          <w:sz w:val="24"/>
          <w:szCs w:val="24"/>
        </w:rPr>
        <w:t>opere di stabilizzazione</w:t>
      </w:r>
      <w:r w:rsidRPr="0095468E">
        <w:rPr>
          <w:rFonts w:cstheme="minorHAnsi"/>
          <w:sz w:val="24"/>
          <w:szCs w:val="24"/>
        </w:rPr>
        <w:t xml:space="preserve"> di singoli versanti e di regimazione delle acque superficiali, con particolare attenzione al reticolo idrografico minore, unitamente a una corretta manutenzione del territorio e all’adozione di buone pratiche agricolo-</w:t>
      </w:r>
      <w:proofErr w:type="spellStart"/>
      <w:r w:rsidRPr="0095468E">
        <w:rPr>
          <w:rFonts w:cstheme="minorHAnsi"/>
          <w:sz w:val="24"/>
          <w:szCs w:val="24"/>
        </w:rPr>
        <w:t>silvo</w:t>
      </w:r>
      <w:proofErr w:type="spellEnd"/>
      <w:r w:rsidRPr="0095468E">
        <w:rPr>
          <w:rFonts w:cstheme="minorHAnsi"/>
          <w:sz w:val="24"/>
          <w:szCs w:val="24"/>
        </w:rPr>
        <w:t xml:space="preserve">-pastorali. </w:t>
      </w:r>
    </w:p>
    <w:p w14:paraId="063E1D17" w14:textId="5785979D" w:rsidR="00563512" w:rsidRPr="0095468E" w:rsidRDefault="00563512" w:rsidP="005F6369">
      <w:pPr>
        <w:spacing w:line="240" w:lineRule="auto"/>
        <w:jc w:val="both"/>
        <w:rPr>
          <w:rFonts w:cstheme="minorHAnsi"/>
          <w:sz w:val="24"/>
          <w:szCs w:val="24"/>
        </w:rPr>
      </w:pPr>
      <w:r w:rsidRPr="0095468E">
        <w:rPr>
          <w:rFonts w:cstheme="minorHAnsi"/>
          <w:sz w:val="24"/>
          <w:szCs w:val="24"/>
        </w:rPr>
        <w:t>Considerata infatti la vastità del problema e l’esteso areale coinvolto, è raccomandabile investire in tante opere diffuse, quali sistemazioni idrauliche e forestali dei bacini montani, regimazioni idrauliche delle aree di pianura e collinari e realizzazione di opere di consolidamento dei versanti.</w:t>
      </w:r>
      <w:r w:rsidR="00EA5C89" w:rsidRPr="0095468E">
        <w:rPr>
          <w:rFonts w:cstheme="minorHAnsi"/>
          <w:sz w:val="24"/>
          <w:szCs w:val="24"/>
        </w:rPr>
        <w:t xml:space="preserve"> </w:t>
      </w:r>
    </w:p>
    <w:p w14:paraId="5A085A88" w14:textId="7536D461" w:rsidR="005A3053" w:rsidRPr="0095468E" w:rsidRDefault="00563512" w:rsidP="005F6369">
      <w:pPr>
        <w:spacing w:line="240" w:lineRule="auto"/>
        <w:jc w:val="both"/>
        <w:rPr>
          <w:rFonts w:cstheme="minorHAnsi"/>
          <w:sz w:val="24"/>
          <w:szCs w:val="24"/>
        </w:rPr>
      </w:pPr>
      <w:r w:rsidRPr="0095468E">
        <w:rPr>
          <w:rFonts w:cstheme="minorHAnsi"/>
          <w:sz w:val="24"/>
          <w:szCs w:val="24"/>
        </w:rPr>
        <w:t>Per quanto invece riguarda i fenomeni alluvionali</w:t>
      </w:r>
      <w:r w:rsidR="002652FB" w:rsidRPr="0095468E">
        <w:rPr>
          <w:rFonts w:cstheme="minorHAnsi"/>
          <w:sz w:val="24"/>
          <w:szCs w:val="24"/>
        </w:rPr>
        <w:t xml:space="preserve">, </w:t>
      </w:r>
      <w:r w:rsidRPr="0095468E">
        <w:rPr>
          <w:rFonts w:cstheme="minorHAnsi"/>
          <w:sz w:val="24"/>
          <w:szCs w:val="24"/>
        </w:rPr>
        <w:t xml:space="preserve">appare necessaria una </w:t>
      </w:r>
      <w:r w:rsidRPr="0095468E">
        <w:rPr>
          <w:rFonts w:cstheme="minorHAnsi"/>
          <w:b/>
          <w:bCs/>
          <w:sz w:val="24"/>
          <w:szCs w:val="24"/>
        </w:rPr>
        <w:t>profonda revisione dell’approccio tradizionale</w:t>
      </w:r>
      <w:r w:rsidRPr="0095468E">
        <w:rPr>
          <w:rFonts w:cstheme="minorHAnsi"/>
          <w:sz w:val="24"/>
          <w:szCs w:val="24"/>
        </w:rPr>
        <w:t xml:space="preserve"> alla difesa idraulica e idrogeologica del territorio.</w:t>
      </w:r>
      <w:r w:rsidR="005A3053" w:rsidRPr="0095468E">
        <w:rPr>
          <w:rFonts w:cstheme="minorHAnsi"/>
          <w:sz w:val="24"/>
          <w:szCs w:val="24"/>
        </w:rPr>
        <w:t xml:space="preserve"> </w:t>
      </w:r>
      <w:r w:rsidR="00FE6455" w:rsidRPr="0095468E">
        <w:rPr>
          <w:rFonts w:cstheme="minorHAnsi"/>
          <w:sz w:val="24"/>
          <w:szCs w:val="24"/>
        </w:rPr>
        <w:t>L</w:t>
      </w:r>
      <w:r w:rsidR="005A3053" w:rsidRPr="0095468E">
        <w:rPr>
          <w:rFonts w:cstheme="minorHAnsi"/>
          <w:sz w:val="24"/>
          <w:szCs w:val="24"/>
        </w:rPr>
        <w:t xml:space="preserve">’evento in questione ha mostrato chiaramente la </w:t>
      </w:r>
      <w:r w:rsidR="005A3053" w:rsidRPr="005C5BFD">
        <w:rPr>
          <w:rFonts w:cstheme="minorHAnsi"/>
          <w:b/>
          <w:bCs/>
          <w:sz w:val="24"/>
          <w:szCs w:val="24"/>
        </w:rPr>
        <w:t>necessità di innalzare il livello di protezione dai fenomeni alluvionali</w:t>
      </w:r>
      <w:r w:rsidR="005A3053" w:rsidRPr="0095468E">
        <w:rPr>
          <w:rFonts w:cstheme="minorHAnsi"/>
          <w:sz w:val="24"/>
          <w:szCs w:val="24"/>
        </w:rPr>
        <w:t xml:space="preserve"> rispetto ai livelli garantiti dalle opere di presidio attualmente presenti sul territorio</w:t>
      </w:r>
      <w:r w:rsidR="005E57C0">
        <w:rPr>
          <w:rFonts w:cstheme="minorHAnsi"/>
          <w:sz w:val="24"/>
          <w:szCs w:val="24"/>
        </w:rPr>
        <w:t>.</w:t>
      </w:r>
    </w:p>
    <w:p w14:paraId="3ACA50EB" w14:textId="133CC70C" w:rsidR="007C1150" w:rsidRPr="0095468E" w:rsidRDefault="005A3053" w:rsidP="005F6369">
      <w:pPr>
        <w:spacing w:line="240" w:lineRule="auto"/>
        <w:jc w:val="both"/>
        <w:rPr>
          <w:rFonts w:cstheme="minorHAnsi"/>
          <w:sz w:val="24"/>
          <w:szCs w:val="24"/>
        </w:rPr>
      </w:pPr>
      <w:r w:rsidRPr="0095468E">
        <w:rPr>
          <w:rFonts w:cstheme="minorHAnsi"/>
          <w:sz w:val="24"/>
          <w:szCs w:val="24"/>
        </w:rPr>
        <w:t xml:space="preserve">In questa ottica, assume certamente primaria importanza la realizzazione di </w:t>
      </w:r>
      <w:r w:rsidRPr="0095468E">
        <w:rPr>
          <w:rFonts w:cstheme="minorHAnsi"/>
          <w:b/>
          <w:bCs/>
          <w:sz w:val="24"/>
          <w:szCs w:val="24"/>
        </w:rPr>
        <w:t>nuove opere di laminazione delle piene</w:t>
      </w:r>
      <w:r w:rsidRPr="0095468E">
        <w:rPr>
          <w:rFonts w:cstheme="minorHAnsi"/>
          <w:sz w:val="24"/>
          <w:szCs w:val="24"/>
        </w:rPr>
        <w:t>, quali casse di espansione e invasi montani; si tratta di opere idonee a immagazzinare i deflussi idrici di piena, riducendo in tal modo i colmi delle onde che transitano a valle. Opere che possono essere pensate a scopi multipli, contribuendo ad accumulare riserve idriche utilizzabili nei periodi siccitosi per scopi potabili o irrigui, visto che, è bene ricordare, in un’ottica di cambiamento climatico, vi è anche un’altra complessa emergenza da fronteggiare, quella della siccità.</w:t>
      </w:r>
    </w:p>
    <w:p w14:paraId="36B942B1" w14:textId="6D0A43FF" w:rsidR="005A3053" w:rsidRPr="0095468E" w:rsidRDefault="000E2179" w:rsidP="005F6369">
      <w:pPr>
        <w:spacing w:line="240" w:lineRule="auto"/>
        <w:jc w:val="both"/>
        <w:rPr>
          <w:rFonts w:cstheme="minorHAnsi"/>
          <w:sz w:val="24"/>
          <w:szCs w:val="24"/>
        </w:rPr>
      </w:pPr>
      <w:r w:rsidRPr="0095468E">
        <w:rPr>
          <w:rFonts w:cstheme="minorHAnsi"/>
          <w:sz w:val="24"/>
          <w:szCs w:val="24"/>
        </w:rPr>
        <w:t>Parallelamente, a</w:t>
      </w:r>
      <w:r w:rsidR="005A3053" w:rsidRPr="0095468E">
        <w:rPr>
          <w:rFonts w:cstheme="minorHAnsi"/>
          <w:sz w:val="24"/>
          <w:szCs w:val="24"/>
        </w:rPr>
        <w:t xml:space="preserve">ndranno attentamente considerati interventi strutturali indirizzati a </w:t>
      </w:r>
      <w:r w:rsidR="005A3053" w:rsidRPr="0095468E">
        <w:rPr>
          <w:rFonts w:cstheme="minorHAnsi"/>
          <w:b/>
          <w:bCs/>
          <w:sz w:val="24"/>
          <w:szCs w:val="24"/>
        </w:rPr>
        <w:t>restituire maggiore spazio ai fiumi</w:t>
      </w:r>
      <w:r w:rsidR="005A3053" w:rsidRPr="0095468E">
        <w:rPr>
          <w:rFonts w:cstheme="minorHAnsi"/>
          <w:sz w:val="24"/>
          <w:szCs w:val="24"/>
        </w:rPr>
        <w:t xml:space="preserve">, che prevedano, ove possibile, modifiche della sagoma degli alvei e arretramenti verso campagna dell’attuale posizione dei rilevati arginali. Tuttavia, nel caso in esame, l’assetto del territorio e la diffusa presenza di insediamenti urbani e di infrastrutture vitali di trasporto in adiacenza ai fiumi rende questi interventi attuabili solo in alcune situazioni locali e non a una scala territoriale di asta fluviale. </w:t>
      </w:r>
    </w:p>
    <w:p w14:paraId="75A222F6" w14:textId="0AFB2674" w:rsidR="0002096C" w:rsidRPr="0095468E" w:rsidRDefault="002C15BF" w:rsidP="005F6369">
      <w:pPr>
        <w:spacing w:line="240" w:lineRule="auto"/>
        <w:jc w:val="both"/>
        <w:rPr>
          <w:rFonts w:cstheme="minorHAnsi"/>
          <w:sz w:val="24"/>
          <w:szCs w:val="24"/>
        </w:rPr>
      </w:pPr>
      <w:r w:rsidRPr="0095468E">
        <w:rPr>
          <w:rFonts w:cstheme="minorHAnsi"/>
          <w:sz w:val="24"/>
          <w:szCs w:val="24"/>
        </w:rPr>
        <w:t>S</w:t>
      </w:r>
      <w:r w:rsidR="0002096C" w:rsidRPr="0095468E">
        <w:rPr>
          <w:rFonts w:cstheme="minorHAnsi"/>
          <w:sz w:val="24"/>
          <w:szCs w:val="24"/>
        </w:rPr>
        <w:t xml:space="preserve">i raccomanda la predisposizione di </w:t>
      </w:r>
      <w:r w:rsidR="00D60F9F">
        <w:rPr>
          <w:rFonts w:cstheme="minorHAnsi"/>
          <w:b/>
          <w:bCs/>
          <w:sz w:val="24"/>
          <w:szCs w:val="24"/>
        </w:rPr>
        <w:t xml:space="preserve">nuovi </w:t>
      </w:r>
      <w:r w:rsidR="0002096C" w:rsidRPr="0095468E">
        <w:rPr>
          <w:rFonts w:cstheme="minorHAnsi"/>
          <w:b/>
          <w:bCs/>
          <w:sz w:val="24"/>
          <w:szCs w:val="24"/>
        </w:rPr>
        <w:t xml:space="preserve">piani di gestione della vegetazione </w:t>
      </w:r>
      <w:r w:rsidR="00990FE5" w:rsidRPr="0095468E">
        <w:rPr>
          <w:rFonts w:cstheme="minorHAnsi"/>
          <w:b/>
          <w:bCs/>
          <w:sz w:val="24"/>
          <w:szCs w:val="24"/>
        </w:rPr>
        <w:t xml:space="preserve">delle ripe </w:t>
      </w:r>
      <w:r w:rsidR="0002096C" w:rsidRPr="0095468E">
        <w:rPr>
          <w:rFonts w:cstheme="minorHAnsi"/>
          <w:sz w:val="24"/>
          <w:szCs w:val="24"/>
        </w:rPr>
        <w:t xml:space="preserve">che indirizzino, su solide basi tecnico-scientifiche, la manutenzione degli alvei fluviali; tali piani dovranno valutare attentamente, caso per caso, i migliori punti di equilibrio tra gli aspetti idraulici e tutti gli altri servizi ecosistemici svolti da questa fascia di vegetazione, effettuando, per quanto necessario, modellazioni matematiche specifiche riferite ai diversi possibili assetti vegetazionali e definendo, in base alle risultanze di queste ultime, opportuni protocolli di gestione della vegetazione </w:t>
      </w:r>
      <w:r w:rsidR="00B378A2" w:rsidRPr="0095468E">
        <w:rPr>
          <w:rFonts w:cstheme="minorHAnsi"/>
          <w:sz w:val="24"/>
          <w:szCs w:val="24"/>
        </w:rPr>
        <w:t>delle ripe</w:t>
      </w:r>
      <w:r w:rsidR="0002096C" w:rsidRPr="0095468E">
        <w:rPr>
          <w:rFonts w:cstheme="minorHAnsi"/>
          <w:sz w:val="24"/>
          <w:szCs w:val="24"/>
        </w:rPr>
        <w:t>.</w:t>
      </w:r>
    </w:p>
    <w:p w14:paraId="50073D2A" w14:textId="628C5ABE" w:rsidR="00951AB9" w:rsidRPr="0095468E" w:rsidRDefault="0002096C" w:rsidP="005F6369">
      <w:pPr>
        <w:spacing w:line="240" w:lineRule="auto"/>
        <w:jc w:val="both"/>
        <w:rPr>
          <w:rFonts w:cstheme="minorHAnsi"/>
          <w:sz w:val="24"/>
          <w:szCs w:val="24"/>
        </w:rPr>
      </w:pPr>
      <w:r w:rsidRPr="0095468E">
        <w:rPr>
          <w:rFonts w:cstheme="minorHAnsi"/>
          <w:sz w:val="24"/>
          <w:szCs w:val="24"/>
        </w:rPr>
        <w:t xml:space="preserve">Sempre in tema di rischio idraulico, una riflessione di grande importanza emersa a seguito dell’evento è quella della necessità di </w:t>
      </w:r>
      <w:r w:rsidRPr="0095468E">
        <w:rPr>
          <w:rFonts w:cstheme="minorHAnsi"/>
          <w:b/>
          <w:bCs/>
          <w:sz w:val="24"/>
          <w:szCs w:val="24"/>
        </w:rPr>
        <w:t>superare la rigidità di alcuni obiettivi della pianificazione di bacino</w:t>
      </w:r>
      <w:r w:rsidRPr="0095468E">
        <w:rPr>
          <w:rFonts w:cstheme="minorHAnsi"/>
          <w:sz w:val="24"/>
          <w:szCs w:val="24"/>
        </w:rPr>
        <w:t xml:space="preserve">. </w:t>
      </w:r>
      <w:r w:rsidR="00951AB9" w:rsidRPr="0095468E">
        <w:rPr>
          <w:rFonts w:cstheme="minorHAnsi"/>
          <w:sz w:val="24"/>
          <w:szCs w:val="24"/>
        </w:rPr>
        <w:t xml:space="preserve">Occorrerebbe quindi passare a una pianificazione degli interventi di difesa idraulica che, superando l’impostazione attuale, sia indirizzata a minimizzare il rischio residuale, ovvero quella inevitabile porzione di rischio che permane anche dopo la realizzazione degli interventi. </w:t>
      </w:r>
    </w:p>
    <w:p w14:paraId="5A71C8D7" w14:textId="5177B99B" w:rsidR="002F0C98" w:rsidRPr="0095468E" w:rsidRDefault="00CA1BF0" w:rsidP="005F6369">
      <w:pPr>
        <w:spacing w:line="240" w:lineRule="auto"/>
        <w:jc w:val="both"/>
        <w:rPr>
          <w:rFonts w:cstheme="minorHAnsi"/>
          <w:sz w:val="24"/>
          <w:szCs w:val="24"/>
        </w:rPr>
      </w:pPr>
      <w:r w:rsidRPr="0095468E">
        <w:rPr>
          <w:rFonts w:cstheme="minorHAnsi"/>
          <w:sz w:val="24"/>
          <w:szCs w:val="24"/>
        </w:rPr>
        <w:lastRenderedPageBreak/>
        <w:t xml:space="preserve">Nella medesima ottica innovativa, si colloca anche l’uso sistematico </w:t>
      </w:r>
      <w:r w:rsidRPr="0095468E">
        <w:rPr>
          <w:rFonts w:cstheme="minorHAnsi"/>
          <w:b/>
          <w:bCs/>
          <w:sz w:val="24"/>
          <w:szCs w:val="24"/>
        </w:rPr>
        <w:t>dell</w:t>
      </w:r>
      <w:r w:rsidR="009E0BA8" w:rsidRPr="0095468E">
        <w:rPr>
          <w:rFonts w:cstheme="minorHAnsi"/>
          <w:b/>
          <w:bCs/>
          <w:sz w:val="24"/>
          <w:szCs w:val="24"/>
        </w:rPr>
        <w:t xml:space="preserve">e </w:t>
      </w:r>
      <w:r w:rsidRPr="0095468E">
        <w:rPr>
          <w:rFonts w:cstheme="minorHAnsi"/>
          <w:b/>
          <w:bCs/>
          <w:sz w:val="24"/>
          <w:szCs w:val="24"/>
        </w:rPr>
        <w:t xml:space="preserve">inondazioni controllate di specifiche porzioni di territorio </w:t>
      </w:r>
      <w:r w:rsidRPr="0095468E">
        <w:rPr>
          <w:rFonts w:cstheme="minorHAnsi"/>
          <w:sz w:val="24"/>
          <w:szCs w:val="24"/>
        </w:rPr>
        <w:t xml:space="preserve">esterne al sistema difensivo attuale, </w:t>
      </w:r>
      <w:r w:rsidR="00EB2796" w:rsidRPr="0095468E">
        <w:rPr>
          <w:rFonts w:cstheme="minorHAnsi"/>
          <w:sz w:val="24"/>
          <w:szCs w:val="24"/>
        </w:rPr>
        <w:t xml:space="preserve">come </w:t>
      </w:r>
      <w:r w:rsidRPr="0095468E">
        <w:rPr>
          <w:rFonts w:cstheme="minorHAnsi"/>
          <w:sz w:val="24"/>
          <w:szCs w:val="24"/>
        </w:rPr>
        <w:t xml:space="preserve">strategia di mitigazione del rischio residuale di inondazione. Si tratta di prendere in considerazione e valutare allagamenti controllati, con moderati tiranti, da effettuarsi in caso di piene eccezionali, di aree di minor pregio a maggiore salvaguardia di altre aree caratterizzate da una maggiore esposizione in termini di beni e valori insediati. </w:t>
      </w:r>
    </w:p>
    <w:p w14:paraId="5730606E" w14:textId="1DACC5BE" w:rsidR="00AB243A" w:rsidRPr="0095468E" w:rsidRDefault="00A64B61" w:rsidP="005F6369">
      <w:pPr>
        <w:spacing w:line="240" w:lineRule="auto"/>
        <w:jc w:val="both"/>
        <w:rPr>
          <w:rFonts w:cstheme="minorHAnsi"/>
          <w:sz w:val="24"/>
          <w:szCs w:val="24"/>
        </w:rPr>
      </w:pPr>
      <w:r w:rsidRPr="0095468E">
        <w:rPr>
          <w:rFonts w:cstheme="minorHAnsi"/>
          <w:sz w:val="24"/>
          <w:szCs w:val="24"/>
        </w:rPr>
        <w:t xml:space="preserve">Infine, va segnalato come la pianificazione degli interventi strutturali e non strutturali, in un’ottica di strategia di adattamento, debba essere eseguita tenendo attentamente conto degli impatti derivanti dai cambiamenti climatici, attesi lungo l’intero periodo di vita utile delle opere, </w:t>
      </w:r>
      <w:r w:rsidRPr="0095468E">
        <w:rPr>
          <w:rFonts w:cstheme="minorHAnsi"/>
          <w:b/>
          <w:bCs/>
          <w:sz w:val="24"/>
          <w:szCs w:val="24"/>
        </w:rPr>
        <w:t>adeguatamente quantificati attraverso analisi modellistiche a scala opportuna</w:t>
      </w:r>
      <w:r w:rsidRPr="0095468E">
        <w:rPr>
          <w:rFonts w:cstheme="minorHAnsi"/>
          <w:sz w:val="24"/>
          <w:szCs w:val="24"/>
        </w:rPr>
        <w:t>.</w:t>
      </w:r>
    </w:p>
    <w:sectPr w:rsidR="00AB243A" w:rsidRPr="009546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C0"/>
    <w:rsid w:val="0000464A"/>
    <w:rsid w:val="00011C58"/>
    <w:rsid w:val="00015AC5"/>
    <w:rsid w:val="0002091C"/>
    <w:rsid w:val="0002096C"/>
    <w:rsid w:val="00021106"/>
    <w:rsid w:val="000329CC"/>
    <w:rsid w:val="000449DB"/>
    <w:rsid w:val="00047404"/>
    <w:rsid w:val="000519C6"/>
    <w:rsid w:val="00053F58"/>
    <w:rsid w:val="00060CF2"/>
    <w:rsid w:val="00067160"/>
    <w:rsid w:val="000703E1"/>
    <w:rsid w:val="00073392"/>
    <w:rsid w:val="00084135"/>
    <w:rsid w:val="00087F31"/>
    <w:rsid w:val="000A2D2E"/>
    <w:rsid w:val="000D1E38"/>
    <w:rsid w:val="000D6373"/>
    <w:rsid w:val="000D7C9D"/>
    <w:rsid w:val="000E2179"/>
    <w:rsid w:val="000E4923"/>
    <w:rsid w:val="000E4ED0"/>
    <w:rsid w:val="000E68D1"/>
    <w:rsid w:val="000E7061"/>
    <w:rsid w:val="000E7EAA"/>
    <w:rsid w:val="00102312"/>
    <w:rsid w:val="001029FD"/>
    <w:rsid w:val="001161F4"/>
    <w:rsid w:val="00122C7A"/>
    <w:rsid w:val="00130BE3"/>
    <w:rsid w:val="0014241D"/>
    <w:rsid w:val="00143245"/>
    <w:rsid w:val="00147873"/>
    <w:rsid w:val="00157BD7"/>
    <w:rsid w:val="00160258"/>
    <w:rsid w:val="001730CC"/>
    <w:rsid w:val="0018128E"/>
    <w:rsid w:val="00190523"/>
    <w:rsid w:val="0019166F"/>
    <w:rsid w:val="001939CD"/>
    <w:rsid w:val="001A6BF3"/>
    <w:rsid w:val="001C14B5"/>
    <w:rsid w:val="001D1744"/>
    <w:rsid w:val="001D66C0"/>
    <w:rsid w:val="001E3CB1"/>
    <w:rsid w:val="001E4E12"/>
    <w:rsid w:val="001F6276"/>
    <w:rsid w:val="001F6572"/>
    <w:rsid w:val="00215F82"/>
    <w:rsid w:val="00222397"/>
    <w:rsid w:val="002245A5"/>
    <w:rsid w:val="00225DC0"/>
    <w:rsid w:val="00230C75"/>
    <w:rsid w:val="00231884"/>
    <w:rsid w:val="00252B5F"/>
    <w:rsid w:val="00257844"/>
    <w:rsid w:val="00263072"/>
    <w:rsid w:val="002652FB"/>
    <w:rsid w:val="00275D73"/>
    <w:rsid w:val="00281ACB"/>
    <w:rsid w:val="00281D90"/>
    <w:rsid w:val="0029483F"/>
    <w:rsid w:val="00294E9D"/>
    <w:rsid w:val="00295710"/>
    <w:rsid w:val="002B4EBC"/>
    <w:rsid w:val="002C109C"/>
    <w:rsid w:val="002C15BF"/>
    <w:rsid w:val="002D5CEA"/>
    <w:rsid w:val="002E3247"/>
    <w:rsid w:val="002E3A64"/>
    <w:rsid w:val="002F0C98"/>
    <w:rsid w:val="0030087D"/>
    <w:rsid w:val="00300E54"/>
    <w:rsid w:val="00300FCD"/>
    <w:rsid w:val="00301D1E"/>
    <w:rsid w:val="0030605E"/>
    <w:rsid w:val="00306D6C"/>
    <w:rsid w:val="00307578"/>
    <w:rsid w:val="00307858"/>
    <w:rsid w:val="0031702C"/>
    <w:rsid w:val="00337750"/>
    <w:rsid w:val="0034271A"/>
    <w:rsid w:val="00347A6D"/>
    <w:rsid w:val="003525FF"/>
    <w:rsid w:val="003542C0"/>
    <w:rsid w:val="00363259"/>
    <w:rsid w:val="00366949"/>
    <w:rsid w:val="0037272D"/>
    <w:rsid w:val="00393624"/>
    <w:rsid w:val="003A2030"/>
    <w:rsid w:val="003A6CB9"/>
    <w:rsid w:val="003A7354"/>
    <w:rsid w:val="003B464C"/>
    <w:rsid w:val="003C1CF5"/>
    <w:rsid w:val="003C3E9F"/>
    <w:rsid w:val="003C7804"/>
    <w:rsid w:val="003D32F5"/>
    <w:rsid w:val="003D3694"/>
    <w:rsid w:val="003D3742"/>
    <w:rsid w:val="003D4736"/>
    <w:rsid w:val="003E261A"/>
    <w:rsid w:val="003E4F04"/>
    <w:rsid w:val="003E5BBF"/>
    <w:rsid w:val="003F592F"/>
    <w:rsid w:val="003F78B5"/>
    <w:rsid w:val="00401B02"/>
    <w:rsid w:val="00401F95"/>
    <w:rsid w:val="004046C6"/>
    <w:rsid w:val="00404804"/>
    <w:rsid w:val="00404F95"/>
    <w:rsid w:val="00407767"/>
    <w:rsid w:val="004142EA"/>
    <w:rsid w:val="004157C7"/>
    <w:rsid w:val="0041594B"/>
    <w:rsid w:val="00416CE3"/>
    <w:rsid w:val="004176FD"/>
    <w:rsid w:val="00424969"/>
    <w:rsid w:val="00432D77"/>
    <w:rsid w:val="004338C4"/>
    <w:rsid w:val="004352B8"/>
    <w:rsid w:val="00437736"/>
    <w:rsid w:val="004471EF"/>
    <w:rsid w:val="00452D9D"/>
    <w:rsid w:val="00470DA7"/>
    <w:rsid w:val="00480A82"/>
    <w:rsid w:val="00484099"/>
    <w:rsid w:val="004A0C2F"/>
    <w:rsid w:val="004B3058"/>
    <w:rsid w:val="004C32B3"/>
    <w:rsid w:val="004C6BA9"/>
    <w:rsid w:val="004D2CB5"/>
    <w:rsid w:val="004D32E5"/>
    <w:rsid w:val="005077DC"/>
    <w:rsid w:val="00524994"/>
    <w:rsid w:val="0052648E"/>
    <w:rsid w:val="00530436"/>
    <w:rsid w:val="00541D53"/>
    <w:rsid w:val="00542B84"/>
    <w:rsid w:val="00546179"/>
    <w:rsid w:val="00547D7E"/>
    <w:rsid w:val="00550835"/>
    <w:rsid w:val="0055236C"/>
    <w:rsid w:val="005629EF"/>
    <w:rsid w:val="00563512"/>
    <w:rsid w:val="00564DD2"/>
    <w:rsid w:val="00570BC6"/>
    <w:rsid w:val="00572F22"/>
    <w:rsid w:val="0058288E"/>
    <w:rsid w:val="00582E6C"/>
    <w:rsid w:val="005850CE"/>
    <w:rsid w:val="00586193"/>
    <w:rsid w:val="005873DC"/>
    <w:rsid w:val="00591B60"/>
    <w:rsid w:val="00592500"/>
    <w:rsid w:val="00595634"/>
    <w:rsid w:val="005A070C"/>
    <w:rsid w:val="005A0D2F"/>
    <w:rsid w:val="005A3053"/>
    <w:rsid w:val="005A31EA"/>
    <w:rsid w:val="005B5F0E"/>
    <w:rsid w:val="005B74DC"/>
    <w:rsid w:val="005C3A04"/>
    <w:rsid w:val="005C42F9"/>
    <w:rsid w:val="005C5BFD"/>
    <w:rsid w:val="005D2CB8"/>
    <w:rsid w:val="005D690B"/>
    <w:rsid w:val="005E076E"/>
    <w:rsid w:val="005E3C0D"/>
    <w:rsid w:val="005E57C0"/>
    <w:rsid w:val="005F6369"/>
    <w:rsid w:val="005F69F4"/>
    <w:rsid w:val="0060413E"/>
    <w:rsid w:val="00605890"/>
    <w:rsid w:val="006145C1"/>
    <w:rsid w:val="00623A9E"/>
    <w:rsid w:val="0063012B"/>
    <w:rsid w:val="00636FCE"/>
    <w:rsid w:val="00643B29"/>
    <w:rsid w:val="00650D70"/>
    <w:rsid w:val="00653A67"/>
    <w:rsid w:val="00653EA8"/>
    <w:rsid w:val="006546BC"/>
    <w:rsid w:val="0065522F"/>
    <w:rsid w:val="006565D2"/>
    <w:rsid w:val="0066154E"/>
    <w:rsid w:val="006616AD"/>
    <w:rsid w:val="00671663"/>
    <w:rsid w:val="00671B20"/>
    <w:rsid w:val="00675E5C"/>
    <w:rsid w:val="006762A8"/>
    <w:rsid w:val="00680304"/>
    <w:rsid w:val="00685CC9"/>
    <w:rsid w:val="00693F01"/>
    <w:rsid w:val="006A2BAA"/>
    <w:rsid w:val="006A7AB3"/>
    <w:rsid w:val="006B33B2"/>
    <w:rsid w:val="006B47B4"/>
    <w:rsid w:val="006B4EB9"/>
    <w:rsid w:val="006B7C13"/>
    <w:rsid w:val="006C0FBE"/>
    <w:rsid w:val="006C1748"/>
    <w:rsid w:val="006C425E"/>
    <w:rsid w:val="006C62A4"/>
    <w:rsid w:val="006D5402"/>
    <w:rsid w:val="006E0E84"/>
    <w:rsid w:val="006E1446"/>
    <w:rsid w:val="006E6F10"/>
    <w:rsid w:val="006E72CB"/>
    <w:rsid w:val="006F1A4B"/>
    <w:rsid w:val="006F1C36"/>
    <w:rsid w:val="006F417E"/>
    <w:rsid w:val="006F4AF0"/>
    <w:rsid w:val="00713371"/>
    <w:rsid w:val="0071413B"/>
    <w:rsid w:val="00721992"/>
    <w:rsid w:val="0072440B"/>
    <w:rsid w:val="00733960"/>
    <w:rsid w:val="00747BEB"/>
    <w:rsid w:val="0075080A"/>
    <w:rsid w:val="00752298"/>
    <w:rsid w:val="00764398"/>
    <w:rsid w:val="0076746E"/>
    <w:rsid w:val="00777312"/>
    <w:rsid w:val="00784282"/>
    <w:rsid w:val="0079513C"/>
    <w:rsid w:val="007A4F7B"/>
    <w:rsid w:val="007B3385"/>
    <w:rsid w:val="007B3519"/>
    <w:rsid w:val="007C1150"/>
    <w:rsid w:val="007C2582"/>
    <w:rsid w:val="007E15B2"/>
    <w:rsid w:val="00800A8B"/>
    <w:rsid w:val="008040B5"/>
    <w:rsid w:val="00804D8A"/>
    <w:rsid w:val="008131A3"/>
    <w:rsid w:val="00814284"/>
    <w:rsid w:val="00814F81"/>
    <w:rsid w:val="00817DF7"/>
    <w:rsid w:val="00824F9D"/>
    <w:rsid w:val="008264B8"/>
    <w:rsid w:val="00832248"/>
    <w:rsid w:val="0083271B"/>
    <w:rsid w:val="00832921"/>
    <w:rsid w:val="008415B4"/>
    <w:rsid w:val="00853E52"/>
    <w:rsid w:val="00854F95"/>
    <w:rsid w:val="00856935"/>
    <w:rsid w:val="00860799"/>
    <w:rsid w:val="00860DB6"/>
    <w:rsid w:val="0086298C"/>
    <w:rsid w:val="0086307D"/>
    <w:rsid w:val="00867460"/>
    <w:rsid w:val="008716E2"/>
    <w:rsid w:val="008738F1"/>
    <w:rsid w:val="008742E8"/>
    <w:rsid w:val="008757B2"/>
    <w:rsid w:val="008758D6"/>
    <w:rsid w:val="00881FE4"/>
    <w:rsid w:val="00886C10"/>
    <w:rsid w:val="00891459"/>
    <w:rsid w:val="008972EB"/>
    <w:rsid w:val="008B0840"/>
    <w:rsid w:val="008B39CE"/>
    <w:rsid w:val="008C290E"/>
    <w:rsid w:val="008C416D"/>
    <w:rsid w:val="008D0CEA"/>
    <w:rsid w:val="008D503C"/>
    <w:rsid w:val="008E7F68"/>
    <w:rsid w:val="008F35D0"/>
    <w:rsid w:val="008F5CBE"/>
    <w:rsid w:val="00925312"/>
    <w:rsid w:val="00932904"/>
    <w:rsid w:val="00932FF1"/>
    <w:rsid w:val="00951AB9"/>
    <w:rsid w:val="00953D32"/>
    <w:rsid w:val="0095468E"/>
    <w:rsid w:val="00963A97"/>
    <w:rsid w:val="00966E21"/>
    <w:rsid w:val="009672F8"/>
    <w:rsid w:val="00972AFB"/>
    <w:rsid w:val="00974880"/>
    <w:rsid w:val="00974E1B"/>
    <w:rsid w:val="00982A31"/>
    <w:rsid w:val="00984CE9"/>
    <w:rsid w:val="00990FE5"/>
    <w:rsid w:val="009911B5"/>
    <w:rsid w:val="00993097"/>
    <w:rsid w:val="009A0E83"/>
    <w:rsid w:val="009A4456"/>
    <w:rsid w:val="009A6266"/>
    <w:rsid w:val="009B0F39"/>
    <w:rsid w:val="009B59C5"/>
    <w:rsid w:val="009D33DB"/>
    <w:rsid w:val="009E0BA8"/>
    <w:rsid w:val="009E30A0"/>
    <w:rsid w:val="009E756D"/>
    <w:rsid w:val="009F37AF"/>
    <w:rsid w:val="009F4F94"/>
    <w:rsid w:val="00A04EC8"/>
    <w:rsid w:val="00A05E85"/>
    <w:rsid w:val="00A065B8"/>
    <w:rsid w:val="00A204F3"/>
    <w:rsid w:val="00A20CCD"/>
    <w:rsid w:val="00A2389B"/>
    <w:rsid w:val="00A26AAF"/>
    <w:rsid w:val="00A357AA"/>
    <w:rsid w:val="00A359F9"/>
    <w:rsid w:val="00A40D06"/>
    <w:rsid w:val="00A40E8B"/>
    <w:rsid w:val="00A50AFE"/>
    <w:rsid w:val="00A53D8E"/>
    <w:rsid w:val="00A5756D"/>
    <w:rsid w:val="00A57D02"/>
    <w:rsid w:val="00A62F94"/>
    <w:rsid w:val="00A64B61"/>
    <w:rsid w:val="00A76854"/>
    <w:rsid w:val="00A84B9E"/>
    <w:rsid w:val="00A93591"/>
    <w:rsid w:val="00AA6736"/>
    <w:rsid w:val="00AB243A"/>
    <w:rsid w:val="00AB5DB1"/>
    <w:rsid w:val="00AC5C97"/>
    <w:rsid w:val="00AC6CA6"/>
    <w:rsid w:val="00AE4494"/>
    <w:rsid w:val="00AE462C"/>
    <w:rsid w:val="00AF0A75"/>
    <w:rsid w:val="00AF21B0"/>
    <w:rsid w:val="00AF7E4A"/>
    <w:rsid w:val="00B02E41"/>
    <w:rsid w:val="00B03428"/>
    <w:rsid w:val="00B10CEF"/>
    <w:rsid w:val="00B13B0E"/>
    <w:rsid w:val="00B14A6C"/>
    <w:rsid w:val="00B1580A"/>
    <w:rsid w:val="00B2085C"/>
    <w:rsid w:val="00B22E5D"/>
    <w:rsid w:val="00B2626C"/>
    <w:rsid w:val="00B301C9"/>
    <w:rsid w:val="00B378A2"/>
    <w:rsid w:val="00B37E7E"/>
    <w:rsid w:val="00B4089C"/>
    <w:rsid w:val="00B4476C"/>
    <w:rsid w:val="00B471F8"/>
    <w:rsid w:val="00B55549"/>
    <w:rsid w:val="00B55693"/>
    <w:rsid w:val="00B61F87"/>
    <w:rsid w:val="00B67C33"/>
    <w:rsid w:val="00B727AC"/>
    <w:rsid w:val="00B7507C"/>
    <w:rsid w:val="00B85D6C"/>
    <w:rsid w:val="00B8773B"/>
    <w:rsid w:val="00B9072A"/>
    <w:rsid w:val="00BA3118"/>
    <w:rsid w:val="00BA4770"/>
    <w:rsid w:val="00BA69BB"/>
    <w:rsid w:val="00BB48D8"/>
    <w:rsid w:val="00BC0C6C"/>
    <w:rsid w:val="00BC21D3"/>
    <w:rsid w:val="00BC6A23"/>
    <w:rsid w:val="00BC7766"/>
    <w:rsid w:val="00BE3F08"/>
    <w:rsid w:val="00BE5A45"/>
    <w:rsid w:val="00BF351E"/>
    <w:rsid w:val="00C112DD"/>
    <w:rsid w:val="00C17951"/>
    <w:rsid w:val="00C21739"/>
    <w:rsid w:val="00C22102"/>
    <w:rsid w:val="00C45458"/>
    <w:rsid w:val="00C5293A"/>
    <w:rsid w:val="00C55E20"/>
    <w:rsid w:val="00C565BA"/>
    <w:rsid w:val="00C56B55"/>
    <w:rsid w:val="00C60696"/>
    <w:rsid w:val="00C63BCD"/>
    <w:rsid w:val="00C74D4A"/>
    <w:rsid w:val="00C75DFB"/>
    <w:rsid w:val="00C762FA"/>
    <w:rsid w:val="00C77FDE"/>
    <w:rsid w:val="00C81F69"/>
    <w:rsid w:val="00C82F03"/>
    <w:rsid w:val="00C90F07"/>
    <w:rsid w:val="00C945E9"/>
    <w:rsid w:val="00C9723C"/>
    <w:rsid w:val="00C97A2D"/>
    <w:rsid w:val="00CA1BF0"/>
    <w:rsid w:val="00CA499D"/>
    <w:rsid w:val="00CC520B"/>
    <w:rsid w:val="00CC57BA"/>
    <w:rsid w:val="00CD1DF2"/>
    <w:rsid w:val="00CD1F66"/>
    <w:rsid w:val="00CD2A8A"/>
    <w:rsid w:val="00CE3352"/>
    <w:rsid w:val="00CE6E42"/>
    <w:rsid w:val="00CE71AA"/>
    <w:rsid w:val="00CF0DA4"/>
    <w:rsid w:val="00CF3D20"/>
    <w:rsid w:val="00CF6886"/>
    <w:rsid w:val="00D01579"/>
    <w:rsid w:val="00D1654D"/>
    <w:rsid w:val="00D20BE6"/>
    <w:rsid w:val="00D22496"/>
    <w:rsid w:val="00D40389"/>
    <w:rsid w:val="00D46DC3"/>
    <w:rsid w:val="00D46E5B"/>
    <w:rsid w:val="00D50A8F"/>
    <w:rsid w:val="00D53263"/>
    <w:rsid w:val="00D60F9F"/>
    <w:rsid w:val="00D6372F"/>
    <w:rsid w:val="00D77361"/>
    <w:rsid w:val="00D80554"/>
    <w:rsid w:val="00D850E9"/>
    <w:rsid w:val="00D8527A"/>
    <w:rsid w:val="00D91D62"/>
    <w:rsid w:val="00D92D51"/>
    <w:rsid w:val="00DA0B17"/>
    <w:rsid w:val="00DA1692"/>
    <w:rsid w:val="00DB0A37"/>
    <w:rsid w:val="00DB499B"/>
    <w:rsid w:val="00DB766F"/>
    <w:rsid w:val="00DC2C6C"/>
    <w:rsid w:val="00DC3EDF"/>
    <w:rsid w:val="00DC6EAB"/>
    <w:rsid w:val="00DD2AD8"/>
    <w:rsid w:val="00DD3018"/>
    <w:rsid w:val="00DE10DB"/>
    <w:rsid w:val="00DE4C76"/>
    <w:rsid w:val="00DE6984"/>
    <w:rsid w:val="00DF39A8"/>
    <w:rsid w:val="00DF7E40"/>
    <w:rsid w:val="00E16BD0"/>
    <w:rsid w:val="00E20E89"/>
    <w:rsid w:val="00E23EE8"/>
    <w:rsid w:val="00E31D49"/>
    <w:rsid w:val="00E64407"/>
    <w:rsid w:val="00E668A6"/>
    <w:rsid w:val="00E82C2E"/>
    <w:rsid w:val="00E8338F"/>
    <w:rsid w:val="00EA36E2"/>
    <w:rsid w:val="00EA55DE"/>
    <w:rsid w:val="00EA5C89"/>
    <w:rsid w:val="00EA6095"/>
    <w:rsid w:val="00EB2796"/>
    <w:rsid w:val="00EC608C"/>
    <w:rsid w:val="00ED328F"/>
    <w:rsid w:val="00ED3FD6"/>
    <w:rsid w:val="00ED50D9"/>
    <w:rsid w:val="00EE6FC8"/>
    <w:rsid w:val="00EE7C0A"/>
    <w:rsid w:val="00EF7D81"/>
    <w:rsid w:val="00F00C05"/>
    <w:rsid w:val="00F01C64"/>
    <w:rsid w:val="00F05066"/>
    <w:rsid w:val="00F2067C"/>
    <w:rsid w:val="00F264B4"/>
    <w:rsid w:val="00F35B5F"/>
    <w:rsid w:val="00F461AD"/>
    <w:rsid w:val="00F469BF"/>
    <w:rsid w:val="00F4712E"/>
    <w:rsid w:val="00F50B93"/>
    <w:rsid w:val="00F5275B"/>
    <w:rsid w:val="00F73463"/>
    <w:rsid w:val="00F74E6F"/>
    <w:rsid w:val="00F76EED"/>
    <w:rsid w:val="00F95C7C"/>
    <w:rsid w:val="00FA0CF8"/>
    <w:rsid w:val="00FA3327"/>
    <w:rsid w:val="00FA7B76"/>
    <w:rsid w:val="00FC0736"/>
    <w:rsid w:val="00FC4D8E"/>
    <w:rsid w:val="00FC4EE4"/>
    <w:rsid w:val="00FD263A"/>
    <w:rsid w:val="00FE0852"/>
    <w:rsid w:val="00FE3DA4"/>
    <w:rsid w:val="00FE44C6"/>
    <w:rsid w:val="00FE4DFD"/>
    <w:rsid w:val="00FE55AA"/>
    <w:rsid w:val="00F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A6D0"/>
  <w15:chartTrackingRefBased/>
  <w15:docId w15:val="{048514C4-613D-4AA1-95B8-2C015F7B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29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22</cp:revision>
  <cp:lastPrinted>2023-12-14T17:12:00Z</cp:lastPrinted>
  <dcterms:created xsi:type="dcterms:W3CDTF">2023-12-15T12:00:00Z</dcterms:created>
  <dcterms:modified xsi:type="dcterms:W3CDTF">2023-12-15T12:16:00Z</dcterms:modified>
</cp:coreProperties>
</file>